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B1B7" w14:textId="77777777" w:rsidR="00015F38" w:rsidRPr="00377D5F" w:rsidRDefault="00015F38" w:rsidP="00015F38">
      <w:pPr>
        <w:pStyle w:val="Default"/>
        <w:jc w:val="both"/>
        <w:rPr>
          <w:rFonts w:asciiTheme="minorHAnsi" w:hAnsiTheme="minorHAnsi" w:cstheme="minorHAnsi"/>
          <w:b/>
          <w:sz w:val="22"/>
          <w:szCs w:val="22"/>
          <w:u w:val="single"/>
        </w:rPr>
      </w:pPr>
      <w:bookmarkStart w:id="0" w:name="_Hlk71808328"/>
      <w:r w:rsidRPr="00377D5F">
        <w:rPr>
          <w:rFonts w:asciiTheme="minorHAnsi" w:hAnsiTheme="minorHAnsi" w:cstheme="minorHAnsi"/>
          <w:b/>
          <w:sz w:val="22"/>
          <w:szCs w:val="22"/>
          <w:u w:val="single"/>
        </w:rPr>
        <w:t>Trainer Phase 3 Lesson Plan</w:t>
      </w:r>
    </w:p>
    <w:p w14:paraId="0499A9A7" w14:textId="77777777" w:rsidR="00015F38" w:rsidRPr="00377D5F" w:rsidRDefault="00015F38" w:rsidP="00015F38">
      <w:pPr>
        <w:pStyle w:val="Default"/>
        <w:jc w:val="both"/>
        <w:rPr>
          <w:rFonts w:asciiTheme="minorHAnsi" w:hAnsiTheme="minorHAnsi" w:cstheme="minorHAnsi"/>
          <w:b/>
          <w:sz w:val="22"/>
          <w:szCs w:val="22"/>
          <w:u w:val="single"/>
        </w:rPr>
      </w:pPr>
    </w:p>
    <w:p w14:paraId="160E1BED" w14:textId="77777777" w:rsidR="00015F38" w:rsidRPr="00377D5F" w:rsidRDefault="00015F38" w:rsidP="00015F38">
      <w:pPr>
        <w:pStyle w:val="Default"/>
        <w:jc w:val="both"/>
        <w:rPr>
          <w:rFonts w:asciiTheme="minorHAnsi" w:hAnsiTheme="minorHAnsi" w:cstheme="minorHAnsi"/>
          <w:bCs/>
          <w:sz w:val="22"/>
          <w:szCs w:val="22"/>
          <w:u w:val="single"/>
        </w:rPr>
      </w:pPr>
      <w:r w:rsidRPr="00377D5F">
        <w:rPr>
          <w:rFonts w:asciiTheme="minorHAnsi" w:hAnsiTheme="minorHAnsi" w:cstheme="minorHAnsi"/>
          <w:bCs/>
          <w:sz w:val="22"/>
          <w:szCs w:val="22"/>
          <w:u w:val="single"/>
        </w:rPr>
        <w:t>Delegate Requirements</w:t>
      </w:r>
    </w:p>
    <w:p w14:paraId="365205AD" w14:textId="77777777" w:rsidR="00015F38" w:rsidRPr="00377D5F" w:rsidRDefault="00015F38" w:rsidP="00015F38">
      <w:pPr>
        <w:pStyle w:val="Default"/>
        <w:jc w:val="both"/>
        <w:rPr>
          <w:rFonts w:asciiTheme="minorHAnsi" w:hAnsiTheme="minorHAnsi" w:cstheme="minorHAnsi"/>
          <w:bCs/>
          <w:sz w:val="22"/>
          <w:szCs w:val="22"/>
        </w:rPr>
      </w:pPr>
    </w:p>
    <w:p w14:paraId="03B088A1" w14:textId="77777777" w:rsidR="00015F38" w:rsidRPr="00377D5F" w:rsidRDefault="00015F38" w:rsidP="00015F38">
      <w:pPr>
        <w:pStyle w:val="Default"/>
        <w:jc w:val="both"/>
        <w:rPr>
          <w:rFonts w:asciiTheme="minorHAnsi" w:hAnsiTheme="minorHAnsi" w:cstheme="minorHAnsi"/>
          <w:bCs/>
          <w:sz w:val="22"/>
          <w:szCs w:val="22"/>
        </w:rPr>
      </w:pPr>
      <w:r w:rsidRPr="00377D5F">
        <w:rPr>
          <w:rFonts w:asciiTheme="minorHAnsi" w:hAnsiTheme="minorHAnsi" w:cstheme="minorHAnsi"/>
          <w:bCs/>
          <w:sz w:val="22"/>
          <w:szCs w:val="22"/>
        </w:rPr>
        <w:t>Laptop/Desktop and Internet Access</w:t>
      </w:r>
    </w:p>
    <w:p w14:paraId="2676469B" w14:textId="77777777" w:rsidR="00015F38" w:rsidRPr="00377D5F" w:rsidRDefault="00015F38" w:rsidP="00015F38">
      <w:pPr>
        <w:pStyle w:val="Default"/>
        <w:jc w:val="both"/>
        <w:rPr>
          <w:rFonts w:asciiTheme="minorHAnsi" w:hAnsiTheme="minorHAnsi" w:cstheme="minorHAnsi"/>
          <w:bCs/>
          <w:sz w:val="22"/>
          <w:szCs w:val="22"/>
        </w:rPr>
      </w:pPr>
    </w:p>
    <w:p w14:paraId="227F720A" w14:textId="2E425994" w:rsidR="00015F38" w:rsidRPr="00377D5F" w:rsidRDefault="00015F38" w:rsidP="00015F38">
      <w:pPr>
        <w:pStyle w:val="Default"/>
        <w:jc w:val="both"/>
        <w:rPr>
          <w:rFonts w:asciiTheme="minorHAnsi" w:hAnsiTheme="minorHAnsi" w:cstheme="minorHAnsi"/>
          <w:bCs/>
          <w:i/>
          <w:iCs/>
          <w:color w:val="FF0000"/>
          <w:sz w:val="22"/>
          <w:szCs w:val="22"/>
        </w:rPr>
      </w:pPr>
      <w:r w:rsidRPr="00377D5F">
        <w:rPr>
          <w:rFonts w:asciiTheme="minorHAnsi" w:hAnsiTheme="minorHAnsi" w:cstheme="minorHAnsi"/>
          <w:bCs/>
          <w:i/>
          <w:iCs/>
          <w:color w:val="FF0000"/>
          <w:sz w:val="22"/>
          <w:szCs w:val="22"/>
        </w:rPr>
        <w:t xml:space="preserve">This session involves OSINT activity. With current Facebook automated security measures, it is no longer practical to provide a Facebook profile for all the delegates to use.  It is preferential if some of the delegates already have a covert Facebook account. This </w:t>
      </w:r>
      <w:r w:rsidR="00F43B3B" w:rsidRPr="00377D5F">
        <w:rPr>
          <w:rFonts w:asciiTheme="minorHAnsi" w:hAnsiTheme="minorHAnsi" w:cstheme="minorHAnsi"/>
          <w:bCs/>
          <w:i/>
          <w:iCs/>
          <w:color w:val="FF0000"/>
          <w:sz w:val="22"/>
          <w:szCs w:val="22"/>
        </w:rPr>
        <w:t xml:space="preserve">notification to delegates has </w:t>
      </w:r>
      <w:r w:rsidRPr="00377D5F">
        <w:rPr>
          <w:rFonts w:asciiTheme="minorHAnsi" w:hAnsiTheme="minorHAnsi" w:cstheme="minorHAnsi"/>
          <w:bCs/>
          <w:i/>
          <w:iCs/>
          <w:color w:val="FF0000"/>
          <w:sz w:val="22"/>
          <w:szCs w:val="22"/>
        </w:rPr>
        <w:t>been included in the delegates pack.</w:t>
      </w:r>
    </w:p>
    <w:p w14:paraId="0E46B949" w14:textId="77777777" w:rsidR="00015F38" w:rsidRPr="00377D5F" w:rsidRDefault="00015F38" w:rsidP="00015F38">
      <w:pPr>
        <w:pStyle w:val="Default"/>
        <w:jc w:val="both"/>
        <w:rPr>
          <w:rFonts w:asciiTheme="minorHAnsi" w:hAnsiTheme="minorHAnsi" w:cstheme="minorHAnsi"/>
          <w:bCs/>
          <w:color w:val="FF0000"/>
          <w:sz w:val="22"/>
          <w:szCs w:val="22"/>
        </w:rPr>
      </w:pPr>
    </w:p>
    <w:p w14:paraId="4A3EDC38" w14:textId="77777777" w:rsidR="00015F38" w:rsidRPr="00377D5F" w:rsidRDefault="00015F38" w:rsidP="00015F38">
      <w:pPr>
        <w:pStyle w:val="Default"/>
        <w:jc w:val="both"/>
        <w:rPr>
          <w:rFonts w:asciiTheme="minorHAnsi" w:hAnsiTheme="minorHAnsi" w:cstheme="minorHAnsi"/>
          <w:bCs/>
          <w:sz w:val="22"/>
          <w:szCs w:val="22"/>
          <w:u w:val="single"/>
        </w:rPr>
      </w:pPr>
      <w:r w:rsidRPr="00377D5F">
        <w:rPr>
          <w:rFonts w:asciiTheme="minorHAnsi" w:hAnsiTheme="minorHAnsi" w:cstheme="minorHAnsi"/>
          <w:bCs/>
          <w:sz w:val="22"/>
          <w:szCs w:val="22"/>
          <w:u w:val="single"/>
        </w:rPr>
        <w:t>On-Line Training:</w:t>
      </w:r>
    </w:p>
    <w:p w14:paraId="68931ABF" w14:textId="77777777" w:rsidR="00015F38" w:rsidRPr="00377D5F" w:rsidRDefault="00015F38" w:rsidP="00015F38">
      <w:pPr>
        <w:pStyle w:val="Default"/>
        <w:jc w:val="both"/>
        <w:rPr>
          <w:rFonts w:asciiTheme="minorHAnsi" w:hAnsiTheme="minorHAnsi" w:cstheme="minorHAnsi"/>
          <w:bCs/>
          <w:sz w:val="22"/>
          <w:szCs w:val="22"/>
        </w:rPr>
      </w:pPr>
      <w:r w:rsidRPr="00377D5F">
        <w:rPr>
          <w:rFonts w:asciiTheme="minorHAnsi" w:hAnsiTheme="minorHAnsi" w:cstheme="minorHAnsi"/>
          <w:bCs/>
          <w:sz w:val="22"/>
          <w:szCs w:val="22"/>
        </w:rPr>
        <w:t>Laptop/Desktop with camera and microphone facilities enabled.</w:t>
      </w:r>
    </w:p>
    <w:p w14:paraId="6E75F962" w14:textId="77777777" w:rsidR="00015F38" w:rsidRPr="00377D5F" w:rsidRDefault="00015F38" w:rsidP="00015F38">
      <w:pPr>
        <w:pStyle w:val="Default"/>
        <w:jc w:val="both"/>
        <w:rPr>
          <w:rFonts w:asciiTheme="minorHAnsi" w:hAnsiTheme="minorHAnsi" w:cstheme="minorHAnsi"/>
          <w:bCs/>
          <w:sz w:val="22"/>
          <w:szCs w:val="22"/>
        </w:rPr>
      </w:pPr>
      <w:r w:rsidRPr="00377D5F">
        <w:rPr>
          <w:rFonts w:asciiTheme="minorHAnsi" w:hAnsiTheme="minorHAnsi" w:cstheme="minorHAnsi"/>
          <w:bCs/>
          <w:sz w:val="22"/>
          <w:szCs w:val="22"/>
        </w:rPr>
        <w:t>Delegate to commit to interaction via video and audio conferencing platform provided by CoE.</w:t>
      </w:r>
    </w:p>
    <w:p w14:paraId="3EED294D" w14:textId="77777777" w:rsidR="00015F38" w:rsidRPr="00377D5F" w:rsidRDefault="00015F38" w:rsidP="00015F38">
      <w:pPr>
        <w:pStyle w:val="Default"/>
        <w:jc w:val="both"/>
        <w:rPr>
          <w:rFonts w:asciiTheme="minorHAnsi" w:hAnsiTheme="minorHAnsi" w:cstheme="minorHAnsi"/>
          <w:bCs/>
          <w:sz w:val="22"/>
          <w:szCs w:val="22"/>
        </w:rPr>
      </w:pPr>
      <w:r w:rsidRPr="00377D5F">
        <w:rPr>
          <w:rFonts w:asciiTheme="minorHAnsi" w:hAnsiTheme="minorHAnsi" w:cstheme="minorHAnsi"/>
          <w:bCs/>
          <w:sz w:val="22"/>
          <w:szCs w:val="22"/>
        </w:rPr>
        <w:t>Live translation Services will be provided for the workshop via the conferencing platform</w:t>
      </w:r>
    </w:p>
    <w:p w14:paraId="2B563CD3" w14:textId="77777777" w:rsidR="00015F38" w:rsidRPr="00377D5F" w:rsidRDefault="00015F38" w:rsidP="00015F38">
      <w:pPr>
        <w:autoSpaceDE w:val="0"/>
        <w:autoSpaceDN w:val="0"/>
        <w:adjustRightInd w:val="0"/>
        <w:spacing w:after="0" w:line="240" w:lineRule="auto"/>
        <w:jc w:val="both"/>
        <w:rPr>
          <w:rFonts w:eastAsia="Times New Roman" w:cstheme="minorHAnsi"/>
          <w:color w:val="000000"/>
          <w:lang w:eastAsia="de-DE"/>
        </w:rPr>
      </w:pPr>
    </w:p>
    <w:p w14:paraId="266839EE" w14:textId="77777777" w:rsidR="00015F38" w:rsidRPr="00377D5F" w:rsidRDefault="00015F38" w:rsidP="00015F38">
      <w:pPr>
        <w:autoSpaceDE w:val="0"/>
        <w:autoSpaceDN w:val="0"/>
        <w:adjustRightInd w:val="0"/>
        <w:spacing w:after="0" w:line="240" w:lineRule="auto"/>
        <w:jc w:val="both"/>
        <w:rPr>
          <w:rFonts w:eastAsia="Times New Roman" w:cstheme="minorHAnsi"/>
          <w:b/>
          <w:bCs/>
          <w:i/>
          <w:iCs/>
          <w:color w:val="000000"/>
          <w:lang w:eastAsia="de-DE"/>
        </w:rPr>
      </w:pPr>
      <w:r w:rsidRPr="00377D5F">
        <w:rPr>
          <w:rFonts w:eastAsia="Times New Roman" w:cstheme="minorHAnsi"/>
          <w:b/>
          <w:bCs/>
          <w:i/>
          <w:iCs/>
          <w:color w:val="000000"/>
          <w:lang w:eastAsia="de-DE"/>
        </w:rPr>
        <w:t>The following is a guide to the actions anticipated from the delegates from this phase of the exercise.  While it is expected the delegates will undertake take their own lines of investigation and collection of evidence, the trainer/facilitators should be able to steer the delegates to considering the below elements which should result in a number of decisions, orders and exhibits being acquired.</w:t>
      </w:r>
    </w:p>
    <w:p w14:paraId="078319AF" w14:textId="77777777" w:rsidR="00015F38" w:rsidRPr="00377D5F" w:rsidRDefault="00015F38" w:rsidP="00015F38">
      <w:pPr>
        <w:autoSpaceDE w:val="0"/>
        <w:autoSpaceDN w:val="0"/>
        <w:adjustRightInd w:val="0"/>
        <w:spacing w:after="0" w:line="240" w:lineRule="auto"/>
        <w:jc w:val="both"/>
        <w:rPr>
          <w:rFonts w:eastAsia="Times New Roman" w:cstheme="minorHAnsi"/>
          <w:b/>
          <w:bCs/>
          <w:color w:val="000000"/>
          <w:lang w:eastAsia="de-DE"/>
        </w:rPr>
      </w:pPr>
    </w:p>
    <w:p w14:paraId="4B7D0738" w14:textId="77777777" w:rsidR="00015F38" w:rsidRPr="00377D5F" w:rsidRDefault="00015F38" w:rsidP="00015F38">
      <w:pPr>
        <w:autoSpaceDE w:val="0"/>
        <w:autoSpaceDN w:val="0"/>
        <w:adjustRightInd w:val="0"/>
        <w:spacing w:after="0" w:line="240" w:lineRule="auto"/>
        <w:jc w:val="both"/>
        <w:rPr>
          <w:rFonts w:eastAsia="Times New Roman" w:cstheme="minorHAnsi"/>
          <w:color w:val="000000"/>
          <w:lang w:eastAsia="de-DE"/>
        </w:rPr>
      </w:pPr>
      <w:r w:rsidRPr="00377D5F">
        <w:rPr>
          <w:rFonts w:eastAsia="Times New Roman" w:cstheme="minorHAnsi"/>
          <w:color w:val="000000"/>
          <w:lang w:eastAsia="de-DE"/>
        </w:rPr>
        <w:t>This phase starts with delegates being provided with Inject 3, which will require delegates to undertake OSINT activity, which will have been explained to them in an earlier presentation. Please note the implications of using a single Facebook profile for al delegates.</w:t>
      </w:r>
    </w:p>
    <w:p w14:paraId="168AD579" w14:textId="77777777" w:rsidR="00015F38" w:rsidRPr="00377D5F" w:rsidRDefault="00015F38" w:rsidP="00015F38">
      <w:pPr>
        <w:autoSpaceDE w:val="0"/>
        <w:autoSpaceDN w:val="0"/>
        <w:adjustRightInd w:val="0"/>
        <w:spacing w:after="0" w:line="240" w:lineRule="auto"/>
        <w:jc w:val="both"/>
        <w:rPr>
          <w:rFonts w:eastAsia="Times New Roman" w:cstheme="minorHAnsi"/>
          <w:color w:val="000000"/>
          <w:lang w:eastAsia="de-DE"/>
        </w:rPr>
      </w:pPr>
    </w:p>
    <w:p w14:paraId="672C4C89" w14:textId="77777777" w:rsidR="00015F38" w:rsidRPr="00377D5F" w:rsidRDefault="00015F38" w:rsidP="00015F38">
      <w:pPr>
        <w:autoSpaceDE w:val="0"/>
        <w:autoSpaceDN w:val="0"/>
        <w:adjustRightInd w:val="0"/>
        <w:spacing w:after="0" w:line="240" w:lineRule="auto"/>
        <w:jc w:val="both"/>
        <w:rPr>
          <w:rFonts w:eastAsia="Times New Roman" w:cstheme="minorHAnsi"/>
          <w:b/>
          <w:bCs/>
          <w:color w:val="000000"/>
          <w:lang w:eastAsia="de-DE"/>
        </w:rPr>
      </w:pPr>
      <w:r w:rsidRPr="00377D5F">
        <w:rPr>
          <w:rFonts w:eastAsia="Times New Roman" w:cstheme="minorHAnsi"/>
          <w:b/>
          <w:bCs/>
          <w:color w:val="000000"/>
          <w:lang w:eastAsia="de-DE"/>
        </w:rPr>
        <w:t>Anticipated Outcomes:</w:t>
      </w:r>
    </w:p>
    <w:p w14:paraId="29810BD9" w14:textId="77777777" w:rsidR="00015F38" w:rsidRPr="00377D5F" w:rsidRDefault="00015F38" w:rsidP="00015F38">
      <w:pPr>
        <w:autoSpaceDE w:val="0"/>
        <w:autoSpaceDN w:val="0"/>
        <w:adjustRightInd w:val="0"/>
        <w:spacing w:after="0" w:line="240" w:lineRule="auto"/>
        <w:jc w:val="both"/>
        <w:rPr>
          <w:rFonts w:eastAsia="Times New Roman" w:cstheme="minorHAnsi"/>
          <w:b/>
          <w:bCs/>
          <w:color w:val="000000"/>
          <w:lang w:eastAsia="de-DE"/>
        </w:rPr>
      </w:pPr>
    </w:p>
    <w:tbl>
      <w:tblPr>
        <w:tblStyle w:val="TableGrid"/>
        <w:tblW w:w="0" w:type="auto"/>
        <w:tblLook w:val="04A0" w:firstRow="1" w:lastRow="0" w:firstColumn="1" w:lastColumn="0" w:noHBand="0" w:noVBand="1"/>
      </w:tblPr>
      <w:tblGrid>
        <w:gridCol w:w="668"/>
        <w:gridCol w:w="4221"/>
        <w:gridCol w:w="4127"/>
      </w:tblGrid>
      <w:tr w:rsidR="00015F38" w:rsidRPr="00377D5F" w14:paraId="758CF72A" w14:textId="77777777" w:rsidTr="00810AE9">
        <w:tc>
          <w:tcPr>
            <w:tcW w:w="668" w:type="dxa"/>
          </w:tcPr>
          <w:p w14:paraId="56B042C5" w14:textId="77777777" w:rsidR="00015F38" w:rsidRPr="00377D5F" w:rsidRDefault="00015F38" w:rsidP="00810AE9">
            <w:pPr>
              <w:autoSpaceDE w:val="0"/>
              <w:autoSpaceDN w:val="0"/>
              <w:adjustRightInd w:val="0"/>
              <w:jc w:val="both"/>
              <w:rPr>
                <w:rFonts w:eastAsia="Times New Roman" w:cstheme="minorHAnsi"/>
                <w:color w:val="000000"/>
                <w:lang w:eastAsia="de-DE"/>
              </w:rPr>
            </w:pPr>
          </w:p>
        </w:tc>
        <w:tc>
          <w:tcPr>
            <w:tcW w:w="4221" w:type="dxa"/>
          </w:tcPr>
          <w:p w14:paraId="42FE6F96" w14:textId="77777777" w:rsidR="00015F38" w:rsidRPr="00377D5F" w:rsidRDefault="00015F38" w:rsidP="00810AE9">
            <w:pPr>
              <w:autoSpaceDE w:val="0"/>
              <w:autoSpaceDN w:val="0"/>
              <w:adjustRightInd w:val="0"/>
              <w:jc w:val="center"/>
              <w:rPr>
                <w:rFonts w:eastAsia="Times New Roman" w:cstheme="minorHAnsi"/>
                <w:b/>
                <w:bCs/>
                <w:color w:val="000000"/>
                <w:lang w:eastAsia="de-DE"/>
              </w:rPr>
            </w:pPr>
            <w:r w:rsidRPr="00377D5F">
              <w:rPr>
                <w:rFonts w:eastAsia="Times New Roman" w:cstheme="minorHAnsi"/>
                <w:b/>
                <w:bCs/>
                <w:color w:val="000000"/>
                <w:lang w:eastAsia="de-DE"/>
              </w:rPr>
              <w:t>Anticipated Action</w:t>
            </w:r>
          </w:p>
        </w:tc>
        <w:tc>
          <w:tcPr>
            <w:tcW w:w="4127" w:type="dxa"/>
          </w:tcPr>
          <w:p w14:paraId="360B962C" w14:textId="77777777" w:rsidR="00015F38" w:rsidRPr="00377D5F" w:rsidRDefault="00015F38" w:rsidP="00810AE9">
            <w:pPr>
              <w:autoSpaceDE w:val="0"/>
              <w:autoSpaceDN w:val="0"/>
              <w:adjustRightInd w:val="0"/>
              <w:jc w:val="center"/>
              <w:rPr>
                <w:rFonts w:eastAsia="Times New Roman" w:cstheme="minorHAnsi"/>
                <w:b/>
                <w:bCs/>
                <w:color w:val="000000"/>
                <w:lang w:eastAsia="de-DE"/>
              </w:rPr>
            </w:pPr>
            <w:r w:rsidRPr="00377D5F">
              <w:rPr>
                <w:rFonts w:eastAsia="Times New Roman" w:cstheme="minorHAnsi"/>
                <w:b/>
                <w:bCs/>
                <w:color w:val="000000"/>
                <w:lang w:eastAsia="de-DE"/>
              </w:rPr>
              <w:t>Additional Injects and Information</w:t>
            </w:r>
          </w:p>
        </w:tc>
      </w:tr>
      <w:tr w:rsidR="00015F38" w:rsidRPr="00377D5F" w14:paraId="04AFAB76" w14:textId="77777777" w:rsidTr="00810AE9">
        <w:tc>
          <w:tcPr>
            <w:tcW w:w="668" w:type="dxa"/>
          </w:tcPr>
          <w:p w14:paraId="3BF2F6A7"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1</w:t>
            </w:r>
          </w:p>
        </w:tc>
        <w:tc>
          <w:tcPr>
            <w:tcW w:w="4221" w:type="dxa"/>
          </w:tcPr>
          <w:p w14:paraId="72ED29D3" w14:textId="77777777" w:rsidR="00015F38" w:rsidRPr="00377D5F" w:rsidRDefault="00015F38" w:rsidP="00810AE9">
            <w:pPr>
              <w:rPr>
                <w:rFonts w:cstheme="minorHAnsi"/>
                <w:b/>
                <w:bCs/>
              </w:rPr>
            </w:pPr>
            <w:r w:rsidRPr="00377D5F">
              <w:rPr>
                <w:rFonts w:cstheme="minorHAnsi"/>
                <w:b/>
                <w:bCs/>
              </w:rPr>
              <w:t>Inject 3 – Police Report – re Skype call</w:t>
            </w:r>
          </w:p>
          <w:p w14:paraId="0F6A7698" w14:textId="77777777" w:rsidR="00015F38" w:rsidRPr="00377D5F" w:rsidRDefault="00015F38" w:rsidP="00810AE9">
            <w:pPr>
              <w:rPr>
                <w:rFonts w:eastAsia="Times New Roman" w:cstheme="minorHAnsi"/>
                <w:color w:val="000000"/>
                <w:lang w:eastAsia="de-DE"/>
              </w:rPr>
            </w:pPr>
          </w:p>
          <w:p w14:paraId="02547146" w14:textId="77777777" w:rsidR="00015F38" w:rsidRPr="00377D5F" w:rsidRDefault="00015F38" w:rsidP="00015F38">
            <w:pPr>
              <w:pStyle w:val="ListParagraph"/>
              <w:numPr>
                <w:ilvl w:val="0"/>
                <w:numId w:val="1"/>
              </w:numPr>
              <w:rPr>
                <w:rFonts w:eastAsia="Times New Roman" w:cstheme="minorHAnsi"/>
                <w:color w:val="000000"/>
                <w:lang w:eastAsia="de-DE"/>
              </w:rPr>
            </w:pPr>
            <w:r w:rsidRPr="00377D5F">
              <w:rPr>
                <w:rFonts w:eastAsia="Times New Roman" w:cstheme="minorHAnsi"/>
                <w:color w:val="000000"/>
                <w:lang w:eastAsia="de-DE"/>
              </w:rPr>
              <w:t xml:space="preserve">Discuss methodology for identifying the Skype address for Jonathan Doe. </w:t>
            </w:r>
          </w:p>
          <w:p w14:paraId="7C8A4BEA" w14:textId="77777777" w:rsidR="00015F38" w:rsidRPr="00377D5F" w:rsidRDefault="00015F38" w:rsidP="00810AE9">
            <w:pPr>
              <w:rPr>
                <w:rFonts w:eastAsia="Times New Roman" w:cstheme="minorHAnsi"/>
                <w:i/>
                <w:iCs/>
                <w:color w:val="FF0000"/>
                <w:lang w:eastAsia="de-DE"/>
              </w:rPr>
            </w:pPr>
          </w:p>
          <w:p w14:paraId="608F46C5" w14:textId="77777777" w:rsidR="00015F38" w:rsidRPr="00377D5F" w:rsidRDefault="00015F38" w:rsidP="00810AE9">
            <w:pPr>
              <w:rPr>
                <w:rFonts w:eastAsia="Times New Roman" w:cstheme="minorHAnsi"/>
                <w:i/>
                <w:iCs/>
                <w:color w:val="FF0000"/>
                <w:lang w:eastAsia="de-DE"/>
              </w:rPr>
            </w:pPr>
            <w:r w:rsidRPr="00377D5F">
              <w:rPr>
                <w:rFonts w:eastAsia="Times New Roman" w:cstheme="minorHAnsi"/>
                <w:i/>
                <w:iCs/>
                <w:color w:val="FF0000"/>
                <w:lang w:eastAsia="de-DE"/>
              </w:rPr>
              <w:t>PowerPoint presentation previously provided to delegates with details of identifying a Skype account using Facebook</w:t>
            </w:r>
          </w:p>
          <w:p w14:paraId="739AE096" w14:textId="77777777" w:rsidR="00015F38" w:rsidRPr="00377D5F" w:rsidRDefault="00015F38" w:rsidP="00810AE9">
            <w:pPr>
              <w:rPr>
                <w:rFonts w:eastAsia="Times New Roman" w:cstheme="minorHAnsi"/>
                <w:i/>
                <w:iCs/>
                <w:color w:val="FF0000"/>
                <w:lang w:eastAsia="de-DE"/>
              </w:rPr>
            </w:pPr>
          </w:p>
          <w:p w14:paraId="17A6BF59" w14:textId="77777777" w:rsidR="00015F38" w:rsidRPr="00377D5F" w:rsidRDefault="00015F38" w:rsidP="00015F38">
            <w:pPr>
              <w:pStyle w:val="ListParagraph"/>
              <w:numPr>
                <w:ilvl w:val="0"/>
                <w:numId w:val="1"/>
              </w:numPr>
              <w:rPr>
                <w:rFonts w:eastAsia="Times New Roman" w:cstheme="minorHAnsi"/>
                <w:lang w:eastAsia="de-DE"/>
              </w:rPr>
            </w:pPr>
            <w:r w:rsidRPr="00377D5F">
              <w:rPr>
                <w:rFonts w:eastAsia="Times New Roman" w:cstheme="minorHAnsi"/>
                <w:lang w:eastAsia="de-DE"/>
              </w:rPr>
              <w:t>Discuss authorities required?</w:t>
            </w:r>
          </w:p>
          <w:p w14:paraId="73077FB0" w14:textId="77777777" w:rsidR="00015F38" w:rsidRPr="00377D5F" w:rsidRDefault="00015F38" w:rsidP="00015F38">
            <w:pPr>
              <w:pStyle w:val="ListParagraph"/>
              <w:numPr>
                <w:ilvl w:val="0"/>
                <w:numId w:val="1"/>
              </w:numPr>
              <w:rPr>
                <w:rFonts w:eastAsia="Times New Roman" w:cstheme="minorHAnsi"/>
                <w:lang w:eastAsia="de-DE"/>
              </w:rPr>
            </w:pPr>
            <w:r w:rsidRPr="00377D5F">
              <w:rPr>
                <w:rFonts w:eastAsia="Times New Roman" w:cstheme="minorHAnsi"/>
                <w:lang w:eastAsia="de-DE"/>
              </w:rPr>
              <w:t>Where are the servers?</w:t>
            </w:r>
          </w:p>
          <w:p w14:paraId="01BA7249" w14:textId="77777777" w:rsidR="00015F38" w:rsidRPr="00377D5F" w:rsidRDefault="00015F38" w:rsidP="00015F38">
            <w:pPr>
              <w:pStyle w:val="ListParagraph"/>
              <w:numPr>
                <w:ilvl w:val="0"/>
                <w:numId w:val="1"/>
              </w:numPr>
              <w:rPr>
                <w:rFonts w:eastAsia="Times New Roman" w:cstheme="minorHAnsi"/>
                <w:lang w:eastAsia="de-DE"/>
              </w:rPr>
            </w:pPr>
            <w:r w:rsidRPr="00377D5F">
              <w:rPr>
                <w:rFonts w:eastAsia="Times New Roman" w:cstheme="minorHAnsi"/>
                <w:lang w:eastAsia="de-DE"/>
              </w:rPr>
              <w:t>Is this surveillance?</w:t>
            </w:r>
          </w:p>
          <w:p w14:paraId="68BF0AFF" w14:textId="77777777" w:rsidR="00015F38" w:rsidRPr="00377D5F" w:rsidRDefault="00015F38" w:rsidP="00015F38">
            <w:pPr>
              <w:pStyle w:val="ListParagraph"/>
              <w:numPr>
                <w:ilvl w:val="0"/>
                <w:numId w:val="1"/>
              </w:numPr>
              <w:rPr>
                <w:rFonts w:eastAsia="Times New Roman" w:cstheme="minorHAnsi"/>
                <w:lang w:eastAsia="de-DE"/>
              </w:rPr>
            </w:pPr>
            <w:r w:rsidRPr="00377D5F">
              <w:rPr>
                <w:rFonts w:eastAsia="Times New Roman" w:cstheme="minorHAnsi"/>
                <w:lang w:eastAsia="de-DE"/>
              </w:rPr>
              <w:t>Right to privacy?</w:t>
            </w:r>
          </w:p>
          <w:p w14:paraId="0415C67D" w14:textId="77777777" w:rsidR="00015F38" w:rsidRPr="00377D5F" w:rsidRDefault="00015F38" w:rsidP="00015F38">
            <w:pPr>
              <w:pStyle w:val="ListParagraph"/>
              <w:numPr>
                <w:ilvl w:val="0"/>
                <w:numId w:val="1"/>
              </w:numPr>
              <w:rPr>
                <w:rFonts w:eastAsia="Times New Roman" w:cstheme="minorHAnsi"/>
                <w:lang w:eastAsia="de-DE"/>
              </w:rPr>
            </w:pPr>
            <w:r w:rsidRPr="00377D5F">
              <w:rPr>
                <w:rFonts w:eastAsia="Times New Roman" w:cstheme="minorHAnsi"/>
                <w:lang w:eastAsia="de-DE"/>
              </w:rPr>
              <w:t>Undertake OSINT enquiries.</w:t>
            </w:r>
          </w:p>
          <w:p w14:paraId="526C5877"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Consider operational security – chain of evidence.</w:t>
            </w:r>
          </w:p>
          <w:p w14:paraId="218AA9C5" w14:textId="77777777" w:rsidR="00015F38" w:rsidRPr="00377D5F" w:rsidRDefault="00015F38" w:rsidP="00015F38">
            <w:pPr>
              <w:pStyle w:val="ListParagraph"/>
              <w:numPr>
                <w:ilvl w:val="0"/>
                <w:numId w:val="1"/>
              </w:numPr>
              <w:autoSpaceDE w:val="0"/>
              <w:autoSpaceDN w:val="0"/>
              <w:adjustRightInd w:val="0"/>
              <w:ind w:left="0"/>
              <w:jc w:val="both"/>
              <w:rPr>
                <w:rFonts w:eastAsia="Times New Roman" w:cstheme="minorHAnsi"/>
                <w:color w:val="000000"/>
                <w:lang w:eastAsia="de-DE"/>
              </w:rPr>
            </w:pPr>
          </w:p>
          <w:p w14:paraId="5F9FAA8E" w14:textId="77777777" w:rsidR="00015F38" w:rsidRPr="00377D5F" w:rsidRDefault="00015F38" w:rsidP="00377D5F">
            <w:pPr>
              <w:pStyle w:val="ListParagraph"/>
              <w:numPr>
                <w:ilvl w:val="0"/>
                <w:numId w:val="1"/>
              </w:numPr>
              <w:autoSpaceDE w:val="0"/>
              <w:autoSpaceDN w:val="0"/>
              <w:adjustRightInd w:val="0"/>
              <w:rPr>
                <w:rFonts w:eastAsia="Times New Roman" w:cstheme="minorHAnsi"/>
                <w:color w:val="000000"/>
                <w:lang w:eastAsia="de-DE"/>
              </w:rPr>
            </w:pPr>
            <w:r w:rsidRPr="00377D5F">
              <w:rPr>
                <w:rFonts w:eastAsia="Times New Roman" w:cstheme="minorHAnsi"/>
                <w:color w:val="000000"/>
                <w:lang w:eastAsia="de-DE"/>
              </w:rPr>
              <w:t xml:space="preserve">Discussion to consider data preservation and production request to Microsoft (MS) or Facebook (FB)?  </w:t>
            </w:r>
            <w:r w:rsidRPr="00377D5F">
              <w:rPr>
                <w:rFonts w:eastAsia="Times New Roman" w:cstheme="minorHAnsi"/>
                <w:color w:val="FF0000"/>
                <w:lang w:eastAsia="de-DE"/>
              </w:rPr>
              <w:t xml:space="preserve">Identification of username ID will be required in order for Microsoft to provide data, delegates using OSINT must identify </w:t>
            </w:r>
            <w:r w:rsidRPr="00377D5F">
              <w:rPr>
                <w:rFonts w:eastAsia="Times New Roman" w:cstheme="minorHAnsi"/>
                <w:color w:val="FF0000"/>
                <w:lang w:eastAsia="de-DE"/>
              </w:rPr>
              <w:lastRenderedPageBreak/>
              <w:t xml:space="preserve">jonathan.doe.90813236 or </w:t>
            </w:r>
            <w:proofErr w:type="gramStart"/>
            <w:r w:rsidRPr="00377D5F">
              <w:rPr>
                <w:rFonts w:eastAsia="Times New Roman" w:cstheme="minorHAnsi"/>
                <w:color w:val="FF0000"/>
                <w:lang w:eastAsia="de-DE"/>
              </w:rPr>
              <w:t>live:johndoe</w:t>
            </w:r>
            <w:proofErr w:type="gramEnd"/>
            <w:r w:rsidRPr="00377D5F">
              <w:rPr>
                <w:rFonts w:eastAsia="Times New Roman" w:cstheme="minorHAnsi"/>
                <w:color w:val="FF0000"/>
                <w:lang w:eastAsia="de-DE"/>
              </w:rPr>
              <w:t>830</w:t>
            </w:r>
          </w:p>
          <w:p w14:paraId="0B5EE813"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Delegates to discuss law enforcement requests to MS through a secure portal, for which only vetted law enforcement agencies receive access. Once MS reviews the demand and determines that it must provide data, the data specified in the valid legal order is provided to law enforcement through the same, secure portal.</w:t>
            </w:r>
          </w:p>
          <w:p w14:paraId="52F9D640"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 xml:space="preserve">MS requires official, signed, legally valid process issued pursuant to federal or local law and rules. Specifically, MS require a subpoena or its equivalent before disclosing non-content, and only disclose content to law enforcement in response to a warrant (or its local equivalent). </w:t>
            </w:r>
          </w:p>
          <w:p w14:paraId="559D3BAD"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MS and Risk to Life?</w:t>
            </w:r>
          </w:p>
          <w:p w14:paraId="0C07414E" w14:textId="77777777" w:rsidR="00015F38" w:rsidRPr="00377D5F" w:rsidRDefault="00015F38" w:rsidP="00810AE9">
            <w:pPr>
              <w:pStyle w:val="ListParagraph"/>
              <w:rPr>
                <w:rFonts w:eastAsia="Times New Roman" w:cstheme="minorHAnsi"/>
                <w:color w:val="000000"/>
                <w:lang w:eastAsia="de-DE"/>
              </w:rPr>
            </w:pPr>
          </w:p>
          <w:p w14:paraId="0D60FE91" w14:textId="77777777" w:rsidR="00015F38" w:rsidRPr="00377D5F" w:rsidRDefault="00015F38" w:rsidP="00015F38">
            <w:pPr>
              <w:pStyle w:val="ListParagraph"/>
              <w:numPr>
                <w:ilvl w:val="0"/>
                <w:numId w:val="1"/>
              </w:numPr>
              <w:autoSpaceDE w:val="0"/>
              <w:autoSpaceDN w:val="0"/>
              <w:adjustRightInd w:val="0"/>
              <w:ind w:left="0"/>
              <w:jc w:val="both"/>
              <w:rPr>
                <w:rFonts w:eastAsia="Times New Roman" w:cstheme="minorHAnsi"/>
                <w:color w:val="000000"/>
                <w:lang w:eastAsia="de-DE"/>
              </w:rPr>
            </w:pPr>
          </w:p>
        </w:tc>
        <w:tc>
          <w:tcPr>
            <w:tcW w:w="4127" w:type="dxa"/>
          </w:tcPr>
          <w:p w14:paraId="5D12C11D"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lastRenderedPageBreak/>
              <w:t>Methodology for identifying skype id include:</w:t>
            </w:r>
          </w:p>
          <w:p w14:paraId="33875778"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6A335994"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Jonathan Doe created his Skype account using his FB-account which means that he can be recognised on Skype by his FB username.</w:t>
            </w:r>
          </w:p>
          <w:p w14:paraId="4F006B71"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5E269E5F"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 xml:space="preserve">Jonathan Doe created his Skype account using his FB account therefore a search on Skype for his original email </w:t>
            </w:r>
            <w:hyperlink r:id="rId5" w:history="1">
              <w:r w:rsidRPr="00377D5F">
                <w:rPr>
                  <w:rStyle w:val="Hyperlink"/>
                  <w:rFonts w:eastAsia="Times New Roman" w:cstheme="minorHAnsi"/>
                  <w:lang w:eastAsia="de-DE"/>
                </w:rPr>
                <w:t>johndoe830@hotmail.com</w:t>
              </w:r>
            </w:hyperlink>
            <w:r w:rsidRPr="00377D5F">
              <w:rPr>
                <w:rFonts w:eastAsia="Times New Roman" w:cstheme="minorHAnsi"/>
                <w:color w:val="000000"/>
                <w:lang w:eastAsia="de-DE"/>
              </w:rPr>
              <w:t xml:space="preserve"> will identify his Skype account.</w:t>
            </w:r>
          </w:p>
          <w:p w14:paraId="0A9697EE"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4E4F2AC6"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Search will provide:</w:t>
            </w:r>
          </w:p>
          <w:p w14:paraId="4E28D94D"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102543FB"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johndoe830@hotmail.com</w:t>
            </w:r>
          </w:p>
          <w:p w14:paraId="00ADA1F8" w14:textId="77777777" w:rsidR="00015F38" w:rsidRPr="00377D5F" w:rsidRDefault="00015F38" w:rsidP="00810AE9">
            <w:pPr>
              <w:autoSpaceDE w:val="0"/>
              <w:autoSpaceDN w:val="0"/>
              <w:adjustRightInd w:val="0"/>
              <w:jc w:val="both"/>
              <w:rPr>
                <w:rFonts w:eastAsia="Times New Roman" w:cstheme="minorHAnsi"/>
                <w:color w:val="000000"/>
                <w:lang w:eastAsia="de-DE"/>
              </w:rPr>
            </w:pPr>
            <w:proofErr w:type="gramStart"/>
            <w:r w:rsidRPr="00377D5F">
              <w:rPr>
                <w:rFonts w:eastAsia="Times New Roman" w:cstheme="minorHAnsi"/>
                <w:color w:val="000000"/>
                <w:lang w:eastAsia="de-DE"/>
              </w:rPr>
              <w:t>live:johndoe</w:t>
            </w:r>
            <w:proofErr w:type="gramEnd"/>
            <w:r w:rsidRPr="00377D5F">
              <w:rPr>
                <w:rFonts w:eastAsia="Times New Roman" w:cstheme="minorHAnsi"/>
                <w:color w:val="000000"/>
                <w:lang w:eastAsia="de-DE"/>
              </w:rPr>
              <w:t>830</w:t>
            </w:r>
          </w:p>
          <w:p w14:paraId="202B59E6"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3A2485E0"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 xml:space="preserve">Further examination of Skype Profile will show additional information of </w:t>
            </w:r>
          </w:p>
          <w:p w14:paraId="2630C5FE"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Birthday 10</w:t>
            </w:r>
            <w:r w:rsidRPr="00377D5F">
              <w:rPr>
                <w:rFonts w:eastAsia="Times New Roman" w:cstheme="minorHAnsi"/>
                <w:color w:val="000000"/>
                <w:vertAlign w:val="superscript"/>
                <w:lang w:eastAsia="de-DE"/>
              </w:rPr>
              <w:t>th</w:t>
            </w:r>
            <w:r w:rsidRPr="00377D5F">
              <w:rPr>
                <w:rFonts w:eastAsia="Times New Roman" w:cstheme="minorHAnsi"/>
                <w:color w:val="000000"/>
                <w:lang w:eastAsia="de-DE"/>
              </w:rPr>
              <w:t xml:space="preserve"> May.</w:t>
            </w:r>
          </w:p>
          <w:p w14:paraId="38287ABD"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03F979DC"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14C48E31"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538FBA27"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4BE54787"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35F5EC52"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3677DD4E"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r w:rsidRPr="00377D5F">
              <w:rPr>
                <w:rFonts w:eastAsia="Times New Roman" w:cstheme="minorHAnsi"/>
                <w:b/>
                <w:bCs/>
                <w:i/>
                <w:iCs/>
                <w:color w:val="FF0000"/>
                <w:lang w:eastAsia="de-DE"/>
              </w:rPr>
              <w:t>Delegates to use CoE Budapest Convention Templates for Preservation Requests and Production Orders or delegates own application forms/processes.</w:t>
            </w:r>
          </w:p>
          <w:p w14:paraId="2F71D92C"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3DA52CAD" w14:textId="77777777" w:rsidR="00015F38" w:rsidRPr="00377D5F" w:rsidRDefault="00015F38" w:rsidP="00810AE9">
            <w:pPr>
              <w:autoSpaceDE w:val="0"/>
              <w:autoSpaceDN w:val="0"/>
              <w:adjustRightInd w:val="0"/>
              <w:jc w:val="both"/>
              <w:rPr>
                <w:rFonts w:eastAsia="Times New Roman" w:cstheme="minorHAnsi"/>
                <w:b/>
                <w:bCs/>
                <w:i/>
                <w:iCs/>
                <w:color w:val="000000"/>
                <w:lang w:eastAsia="de-DE"/>
              </w:rPr>
            </w:pPr>
            <w:r w:rsidRPr="00377D5F">
              <w:rPr>
                <w:rFonts w:eastAsia="Times New Roman" w:cstheme="minorHAnsi"/>
                <w:b/>
                <w:bCs/>
                <w:i/>
                <w:iCs/>
                <w:color w:val="FF0000"/>
                <w:lang w:eastAsia="de-DE"/>
              </w:rPr>
              <w:t>If the correct preservation and urgent production request is made to Microsoft, then delegates can be provided with Inject 3.1</w:t>
            </w:r>
          </w:p>
        </w:tc>
      </w:tr>
      <w:bookmarkEnd w:id="0"/>
      <w:tr w:rsidR="00015F38" w:rsidRPr="00377D5F" w14:paraId="2B7C9681" w14:textId="77777777" w:rsidTr="00810AE9">
        <w:tc>
          <w:tcPr>
            <w:tcW w:w="668" w:type="dxa"/>
          </w:tcPr>
          <w:p w14:paraId="625193B3"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lastRenderedPageBreak/>
              <w:t>2</w:t>
            </w:r>
          </w:p>
        </w:tc>
        <w:tc>
          <w:tcPr>
            <w:tcW w:w="4221" w:type="dxa"/>
          </w:tcPr>
          <w:p w14:paraId="6E9C1EF4" w14:textId="77777777" w:rsidR="00015F38" w:rsidRPr="00377D5F" w:rsidRDefault="00015F38" w:rsidP="00810AE9">
            <w:pPr>
              <w:rPr>
                <w:rFonts w:cstheme="minorHAnsi"/>
                <w:b/>
                <w:bCs/>
              </w:rPr>
            </w:pPr>
            <w:r w:rsidRPr="00377D5F">
              <w:rPr>
                <w:rFonts w:cstheme="minorHAnsi"/>
                <w:b/>
                <w:bCs/>
              </w:rPr>
              <w:t>Inject 3.1 Report from Microsoft regarding the Skype account of John - Jonathan Doe.</w:t>
            </w:r>
          </w:p>
          <w:p w14:paraId="765C6A2D"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52624425"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1EDD2CC4"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Report provides IP addresses, delegates to discuss relevance and timeliness of undertaking preservation/production requests and the relevant Budapest Convention Articles.</w:t>
            </w:r>
          </w:p>
          <w:p w14:paraId="260B0F35"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Discussion regarding the Mastercard Payment for Skype credits MC 5309 9780 9432 6725</w:t>
            </w:r>
          </w:p>
          <w:p w14:paraId="115319FB"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OSINT will identify 86.105.22.100 is an IPv4 address allocated to Telsys AS (telsys.no) and located in Mandal, Vest-Agder Fylke, Norway (NO).  As the account was registered in 2007, there will be no information available concerning the IP Address.</w:t>
            </w:r>
          </w:p>
          <w:p w14:paraId="3C186EBA"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81.241.223.216 is an IPv4 address allocated to Proximus NV (proximus.com) and located in Ghislenghien, Wallonia, Belgium (BE) used 16th March 2019 at 18:19:32 UTC.</w:t>
            </w:r>
          </w:p>
          <w:p w14:paraId="105CA66C" w14:textId="77777777" w:rsidR="00015F38" w:rsidRPr="00377D5F" w:rsidRDefault="00015F38" w:rsidP="00015F38">
            <w:pPr>
              <w:pStyle w:val="ListParagraph"/>
              <w:numPr>
                <w:ilvl w:val="0"/>
                <w:numId w:val="1"/>
              </w:num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 xml:space="preserve">Mastercard 5309 9780 9432 6725 registered to Skype account.  Delegates should discuss actions and financial investigations to establish details of </w:t>
            </w:r>
            <w:r w:rsidRPr="00377D5F">
              <w:rPr>
                <w:rFonts w:eastAsia="Times New Roman" w:cstheme="minorHAnsi"/>
                <w:color w:val="000000"/>
                <w:lang w:eastAsia="de-DE"/>
              </w:rPr>
              <w:lastRenderedPageBreak/>
              <w:t>holder of Mastercard and transaction records.</w:t>
            </w:r>
          </w:p>
          <w:p w14:paraId="4D693056" w14:textId="77777777" w:rsidR="00015F38" w:rsidRPr="00377D5F" w:rsidRDefault="00015F38" w:rsidP="00810AE9">
            <w:pPr>
              <w:pStyle w:val="ListParagraph"/>
              <w:autoSpaceDE w:val="0"/>
              <w:autoSpaceDN w:val="0"/>
              <w:adjustRightInd w:val="0"/>
              <w:ind w:left="360"/>
              <w:jc w:val="both"/>
              <w:rPr>
                <w:rFonts w:eastAsia="Times New Roman" w:cstheme="minorHAnsi"/>
                <w:color w:val="000000"/>
                <w:lang w:eastAsia="de-DE"/>
              </w:rPr>
            </w:pPr>
          </w:p>
        </w:tc>
        <w:tc>
          <w:tcPr>
            <w:tcW w:w="4127" w:type="dxa"/>
          </w:tcPr>
          <w:p w14:paraId="5770286F"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04CC1853"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24CDCE25"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066A1871"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2F3866F7"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Provides Skype accounts identification, payment history and IP logs.</w:t>
            </w:r>
          </w:p>
          <w:p w14:paraId="21D2E940"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334AF5B9"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5DC179E5"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626E2F2A"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38144A74"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7D792911"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2C2964B7"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4B099DEA"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r w:rsidRPr="00377D5F">
              <w:rPr>
                <w:rFonts w:eastAsia="Times New Roman" w:cstheme="minorHAnsi"/>
                <w:b/>
                <w:bCs/>
                <w:i/>
                <w:iCs/>
                <w:color w:val="FF0000"/>
                <w:lang w:eastAsia="de-DE"/>
              </w:rPr>
              <w:t>Delegates to use CoE Budapest Convention Templates for Preservation Requests and Production Orders or delegates own application forms/processes.</w:t>
            </w:r>
          </w:p>
          <w:p w14:paraId="4AFC0741"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41AF1C02"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r w:rsidRPr="00377D5F">
              <w:rPr>
                <w:rFonts w:eastAsia="Times New Roman" w:cstheme="minorHAnsi"/>
                <w:b/>
                <w:bCs/>
                <w:i/>
                <w:iCs/>
                <w:color w:val="FF0000"/>
                <w:lang w:eastAsia="de-DE"/>
              </w:rPr>
              <w:t>If the correct preservation and urgent production application is made to Proximus, they can be provided with Inject 3.2</w:t>
            </w:r>
          </w:p>
          <w:p w14:paraId="75D258EE" w14:textId="77777777" w:rsidR="00015F38" w:rsidRPr="00377D5F" w:rsidRDefault="00015F38" w:rsidP="00810AE9">
            <w:pPr>
              <w:autoSpaceDE w:val="0"/>
              <w:autoSpaceDN w:val="0"/>
              <w:adjustRightInd w:val="0"/>
              <w:jc w:val="both"/>
              <w:rPr>
                <w:rFonts w:eastAsia="Times New Roman" w:cstheme="minorHAnsi"/>
                <w:b/>
                <w:bCs/>
                <w:i/>
                <w:iCs/>
                <w:color w:val="FF0000"/>
                <w:lang w:eastAsia="de-DE"/>
              </w:rPr>
            </w:pPr>
          </w:p>
          <w:p w14:paraId="21AAAB5B"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b/>
                <w:bCs/>
                <w:i/>
                <w:iCs/>
                <w:color w:val="FF0000"/>
                <w:lang w:eastAsia="de-DE"/>
              </w:rPr>
              <w:t>If the delegates make an application to Mastercard, they can be provided with Inject 3.3</w:t>
            </w:r>
          </w:p>
        </w:tc>
      </w:tr>
      <w:tr w:rsidR="00015F38" w:rsidRPr="00377D5F" w14:paraId="500A69FE" w14:textId="77777777" w:rsidTr="00810AE9">
        <w:tc>
          <w:tcPr>
            <w:tcW w:w="668" w:type="dxa"/>
          </w:tcPr>
          <w:p w14:paraId="65A6A189"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3</w:t>
            </w:r>
          </w:p>
        </w:tc>
        <w:tc>
          <w:tcPr>
            <w:tcW w:w="4221" w:type="dxa"/>
          </w:tcPr>
          <w:p w14:paraId="448FFA55" w14:textId="77777777" w:rsidR="00015F38" w:rsidRPr="00377D5F" w:rsidRDefault="00015F38" w:rsidP="00810AE9">
            <w:pPr>
              <w:autoSpaceDE w:val="0"/>
              <w:autoSpaceDN w:val="0"/>
              <w:adjustRightInd w:val="0"/>
              <w:rPr>
                <w:rFonts w:eastAsia="Times New Roman" w:cstheme="minorHAnsi"/>
                <w:b/>
                <w:bCs/>
                <w:color w:val="000000"/>
                <w:lang w:eastAsia="de-DE"/>
              </w:rPr>
            </w:pPr>
            <w:r w:rsidRPr="00377D5F">
              <w:rPr>
                <w:rFonts w:eastAsia="Times New Roman" w:cstheme="minorHAnsi"/>
                <w:b/>
                <w:bCs/>
                <w:color w:val="000000"/>
                <w:lang w:eastAsia="de-DE"/>
              </w:rPr>
              <w:t xml:space="preserve">Inject 3.2 Report from Proximus N.V. re IP Address </w:t>
            </w:r>
            <w:bookmarkStart w:id="1" w:name="_Hlk71808075"/>
            <w:r w:rsidRPr="00377D5F">
              <w:rPr>
                <w:rFonts w:eastAsia="Times New Roman" w:cstheme="minorHAnsi"/>
                <w:b/>
                <w:bCs/>
                <w:color w:val="000000"/>
                <w:lang w:eastAsia="de-DE"/>
              </w:rPr>
              <w:t>81.241.223.216</w:t>
            </w:r>
            <w:bookmarkEnd w:id="1"/>
            <w:r w:rsidRPr="00377D5F">
              <w:rPr>
                <w:rFonts w:eastAsia="Times New Roman" w:cstheme="minorHAnsi"/>
                <w:b/>
                <w:bCs/>
                <w:color w:val="000000"/>
                <w:lang w:eastAsia="de-DE"/>
              </w:rPr>
              <w:t xml:space="preserve">. </w:t>
            </w:r>
          </w:p>
          <w:p w14:paraId="6283687E" w14:textId="77777777" w:rsidR="00015F38" w:rsidRPr="00377D5F" w:rsidRDefault="00015F38" w:rsidP="00810AE9">
            <w:pPr>
              <w:autoSpaceDE w:val="0"/>
              <w:autoSpaceDN w:val="0"/>
              <w:adjustRightInd w:val="0"/>
              <w:rPr>
                <w:rFonts w:eastAsia="Times New Roman" w:cstheme="minorHAnsi"/>
                <w:color w:val="000000"/>
                <w:lang w:eastAsia="de-DE"/>
              </w:rPr>
            </w:pPr>
          </w:p>
          <w:p w14:paraId="664C8CE7" w14:textId="77777777" w:rsidR="00015F38" w:rsidRPr="00377D5F" w:rsidRDefault="00015F38" w:rsidP="00015F38">
            <w:pPr>
              <w:pStyle w:val="ListParagraph"/>
              <w:numPr>
                <w:ilvl w:val="0"/>
                <w:numId w:val="2"/>
              </w:numPr>
              <w:autoSpaceDE w:val="0"/>
              <w:autoSpaceDN w:val="0"/>
              <w:adjustRightInd w:val="0"/>
              <w:rPr>
                <w:rFonts w:eastAsia="Times New Roman" w:cstheme="minorHAnsi"/>
                <w:color w:val="000000"/>
                <w:lang w:eastAsia="de-DE"/>
              </w:rPr>
            </w:pPr>
            <w:r w:rsidRPr="00377D5F">
              <w:rPr>
                <w:rFonts w:eastAsia="Times New Roman" w:cstheme="minorHAnsi"/>
                <w:color w:val="000000"/>
                <w:lang w:eastAsia="de-DE"/>
              </w:rPr>
              <w:t>Delegates should analyse the report.</w:t>
            </w:r>
          </w:p>
          <w:p w14:paraId="21C65FAC" w14:textId="77777777" w:rsidR="00015F38" w:rsidRPr="00377D5F" w:rsidRDefault="00015F38" w:rsidP="00015F38">
            <w:pPr>
              <w:pStyle w:val="ListParagraph"/>
              <w:numPr>
                <w:ilvl w:val="0"/>
                <w:numId w:val="2"/>
              </w:numPr>
              <w:autoSpaceDE w:val="0"/>
              <w:autoSpaceDN w:val="0"/>
              <w:adjustRightInd w:val="0"/>
              <w:rPr>
                <w:rFonts w:eastAsia="Times New Roman" w:cstheme="minorHAnsi"/>
                <w:b/>
                <w:bCs/>
                <w:color w:val="000000"/>
                <w:lang w:eastAsia="de-DE"/>
              </w:rPr>
            </w:pPr>
            <w:r w:rsidRPr="00377D5F">
              <w:rPr>
                <w:rFonts w:eastAsia="Times New Roman" w:cstheme="minorHAnsi"/>
                <w:color w:val="000000"/>
                <w:lang w:eastAsia="de-DE"/>
              </w:rPr>
              <w:t>Who is Juliette Lepage? What is her connection to the investigation? Is she a suspect? Witness? Victim?</w:t>
            </w:r>
          </w:p>
          <w:p w14:paraId="52511696" w14:textId="77777777" w:rsidR="00015F38" w:rsidRPr="00377D5F" w:rsidRDefault="00015F38" w:rsidP="00015F38">
            <w:pPr>
              <w:pStyle w:val="ListParagraph"/>
              <w:numPr>
                <w:ilvl w:val="0"/>
                <w:numId w:val="2"/>
              </w:numPr>
              <w:autoSpaceDE w:val="0"/>
              <w:autoSpaceDN w:val="0"/>
              <w:adjustRightInd w:val="0"/>
              <w:rPr>
                <w:rFonts w:eastAsia="Times New Roman" w:cstheme="minorHAnsi"/>
                <w:b/>
                <w:bCs/>
                <w:color w:val="000000"/>
                <w:lang w:eastAsia="de-DE"/>
              </w:rPr>
            </w:pPr>
            <w:r w:rsidRPr="00377D5F">
              <w:rPr>
                <w:rFonts w:eastAsia="Times New Roman" w:cstheme="minorHAnsi"/>
                <w:color w:val="000000"/>
                <w:lang w:eastAsia="de-DE"/>
              </w:rPr>
              <w:t>Delegates should discuss and consider interviewing or conducting further enquiries into Juliette Lepage.</w:t>
            </w:r>
          </w:p>
          <w:p w14:paraId="0BDC4ED0" w14:textId="77777777" w:rsidR="00015F38" w:rsidRPr="00377D5F" w:rsidRDefault="00015F38" w:rsidP="00015F38">
            <w:pPr>
              <w:pStyle w:val="ListParagraph"/>
              <w:numPr>
                <w:ilvl w:val="0"/>
                <w:numId w:val="2"/>
              </w:numPr>
              <w:rPr>
                <w:rFonts w:eastAsia="Times New Roman" w:cstheme="minorHAnsi"/>
                <w:color w:val="000000"/>
                <w:lang w:eastAsia="de-DE"/>
              </w:rPr>
            </w:pPr>
            <w:r w:rsidRPr="00377D5F">
              <w:rPr>
                <w:rFonts w:eastAsia="Times New Roman" w:cstheme="minorHAnsi"/>
                <w:color w:val="000000"/>
                <w:lang w:eastAsia="de-DE"/>
              </w:rPr>
              <w:t>Consider operational security</w:t>
            </w:r>
          </w:p>
          <w:p w14:paraId="1DC83EA2" w14:textId="77777777" w:rsidR="00015F38" w:rsidRPr="00377D5F" w:rsidRDefault="00015F38" w:rsidP="00810AE9">
            <w:pPr>
              <w:pStyle w:val="ListParagraph"/>
              <w:autoSpaceDE w:val="0"/>
              <w:autoSpaceDN w:val="0"/>
              <w:adjustRightInd w:val="0"/>
              <w:ind w:left="360"/>
              <w:rPr>
                <w:rFonts w:eastAsia="Times New Roman" w:cstheme="minorHAnsi"/>
                <w:b/>
                <w:bCs/>
                <w:color w:val="000000"/>
                <w:lang w:eastAsia="de-DE"/>
              </w:rPr>
            </w:pPr>
          </w:p>
        </w:tc>
        <w:tc>
          <w:tcPr>
            <w:tcW w:w="4127" w:type="dxa"/>
          </w:tcPr>
          <w:p w14:paraId="261781C1" w14:textId="77777777" w:rsidR="00015F38" w:rsidRPr="00377D5F" w:rsidRDefault="00015F38" w:rsidP="00810AE9">
            <w:pPr>
              <w:autoSpaceDE w:val="0"/>
              <w:autoSpaceDN w:val="0"/>
              <w:adjustRightInd w:val="0"/>
              <w:rPr>
                <w:rFonts w:eastAsia="Times New Roman" w:cstheme="minorHAnsi"/>
                <w:color w:val="000000"/>
                <w:lang w:eastAsia="de-DE"/>
              </w:rPr>
            </w:pPr>
          </w:p>
          <w:p w14:paraId="6ED985BA" w14:textId="77777777" w:rsidR="00015F38" w:rsidRPr="00377D5F" w:rsidRDefault="00015F38" w:rsidP="00810AE9">
            <w:pPr>
              <w:autoSpaceDE w:val="0"/>
              <w:autoSpaceDN w:val="0"/>
              <w:adjustRightInd w:val="0"/>
              <w:rPr>
                <w:rFonts w:eastAsia="Times New Roman" w:cstheme="minorHAnsi"/>
                <w:color w:val="000000"/>
                <w:lang w:eastAsia="de-DE"/>
              </w:rPr>
            </w:pPr>
          </w:p>
          <w:p w14:paraId="29EC2EC0" w14:textId="77777777" w:rsidR="00015F38" w:rsidRPr="00377D5F" w:rsidRDefault="00015F38" w:rsidP="00810AE9">
            <w:pPr>
              <w:autoSpaceDE w:val="0"/>
              <w:autoSpaceDN w:val="0"/>
              <w:adjustRightInd w:val="0"/>
              <w:rPr>
                <w:rFonts w:eastAsia="Times New Roman" w:cstheme="minorHAnsi"/>
                <w:color w:val="000000"/>
                <w:lang w:eastAsia="de-DE"/>
              </w:rPr>
            </w:pPr>
          </w:p>
          <w:p w14:paraId="64CA5117" w14:textId="77777777" w:rsidR="00015F38" w:rsidRPr="00377D5F" w:rsidRDefault="00015F38" w:rsidP="00810AE9">
            <w:pPr>
              <w:autoSpaceDE w:val="0"/>
              <w:autoSpaceDN w:val="0"/>
              <w:adjustRightInd w:val="0"/>
              <w:rPr>
                <w:rFonts w:eastAsia="Times New Roman" w:cstheme="minorHAnsi"/>
                <w:color w:val="000000"/>
                <w:lang w:eastAsia="de-DE"/>
              </w:rPr>
            </w:pPr>
            <w:r w:rsidRPr="00377D5F">
              <w:rPr>
                <w:rFonts w:eastAsia="Times New Roman" w:cstheme="minorHAnsi"/>
                <w:color w:val="000000"/>
                <w:lang w:eastAsia="de-DE"/>
              </w:rPr>
              <w:t>Report reveals Juliette Lepage, of Rue Les Petites Filles 72, 59100 Roubaix, France as the subscriber.</w:t>
            </w:r>
          </w:p>
          <w:p w14:paraId="4095DB4A" w14:textId="77777777" w:rsidR="00015F38" w:rsidRPr="00377D5F" w:rsidRDefault="00015F38" w:rsidP="00810AE9">
            <w:pPr>
              <w:autoSpaceDE w:val="0"/>
              <w:autoSpaceDN w:val="0"/>
              <w:adjustRightInd w:val="0"/>
              <w:jc w:val="both"/>
              <w:rPr>
                <w:rFonts w:eastAsia="Times New Roman" w:cstheme="minorHAnsi"/>
                <w:color w:val="000000"/>
                <w:lang w:eastAsia="de-DE"/>
              </w:rPr>
            </w:pPr>
          </w:p>
        </w:tc>
      </w:tr>
      <w:tr w:rsidR="00015F38" w:rsidRPr="00377D5F" w14:paraId="29FBC5EB" w14:textId="77777777" w:rsidTr="00810AE9">
        <w:tc>
          <w:tcPr>
            <w:tcW w:w="668" w:type="dxa"/>
          </w:tcPr>
          <w:p w14:paraId="3A911362"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4</w:t>
            </w:r>
          </w:p>
        </w:tc>
        <w:tc>
          <w:tcPr>
            <w:tcW w:w="4221" w:type="dxa"/>
          </w:tcPr>
          <w:p w14:paraId="6AA175D5" w14:textId="77777777" w:rsidR="00015F38" w:rsidRPr="00377D5F" w:rsidRDefault="00015F38" w:rsidP="00810AE9">
            <w:pPr>
              <w:autoSpaceDE w:val="0"/>
              <w:autoSpaceDN w:val="0"/>
              <w:adjustRightInd w:val="0"/>
              <w:rPr>
                <w:rFonts w:eastAsia="Times New Roman" w:cstheme="minorHAnsi"/>
                <w:b/>
                <w:bCs/>
                <w:color w:val="000000"/>
                <w:lang w:eastAsia="de-DE"/>
              </w:rPr>
            </w:pPr>
            <w:r w:rsidRPr="00377D5F">
              <w:rPr>
                <w:rFonts w:eastAsia="Times New Roman" w:cstheme="minorHAnsi"/>
                <w:b/>
                <w:bCs/>
                <w:color w:val="000000"/>
                <w:lang w:eastAsia="de-DE"/>
              </w:rPr>
              <w:t xml:space="preserve">Inject 3.3 Report from Mastercard regarding credit card 5309 9780 9432 6725.  </w:t>
            </w:r>
          </w:p>
          <w:p w14:paraId="4F326769" w14:textId="77777777" w:rsidR="00015F38" w:rsidRPr="00377D5F" w:rsidRDefault="00015F38" w:rsidP="00810AE9">
            <w:pPr>
              <w:autoSpaceDE w:val="0"/>
              <w:autoSpaceDN w:val="0"/>
              <w:adjustRightInd w:val="0"/>
              <w:rPr>
                <w:rFonts w:eastAsia="Times New Roman" w:cstheme="minorHAnsi"/>
                <w:color w:val="000000"/>
                <w:lang w:eastAsia="de-DE"/>
              </w:rPr>
            </w:pPr>
          </w:p>
          <w:p w14:paraId="5BB60AB9" w14:textId="77777777" w:rsidR="00015F38" w:rsidRPr="00377D5F" w:rsidRDefault="00015F38" w:rsidP="00015F38">
            <w:pPr>
              <w:pStyle w:val="ListParagraph"/>
              <w:numPr>
                <w:ilvl w:val="0"/>
                <w:numId w:val="2"/>
              </w:numPr>
              <w:autoSpaceDE w:val="0"/>
              <w:autoSpaceDN w:val="0"/>
              <w:adjustRightInd w:val="0"/>
              <w:rPr>
                <w:rFonts w:eastAsia="Times New Roman" w:cstheme="minorHAnsi"/>
                <w:color w:val="000000"/>
                <w:lang w:eastAsia="de-DE"/>
              </w:rPr>
            </w:pPr>
            <w:r w:rsidRPr="00377D5F">
              <w:rPr>
                <w:rFonts w:eastAsia="Times New Roman" w:cstheme="minorHAnsi"/>
                <w:color w:val="000000"/>
                <w:lang w:eastAsia="de-DE"/>
              </w:rPr>
              <w:t>Delegates should analyse the report.</w:t>
            </w:r>
          </w:p>
          <w:p w14:paraId="71C64467" w14:textId="77777777" w:rsidR="00015F38" w:rsidRPr="00377D5F" w:rsidRDefault="00015F38" w:rsidP="00015F38">
            <w:pPr>
              <w:pStyle w:val="ListParagraph"/>
              <w:numPr>
                <w:ilvl w:val="0"/>
                <w:numId w:val="2"/>
              </w:numPr>
              <w:autoSpaceDE w:val="0"/>
              <w:autoSpaceDN w:val="0"/>
              <w:adjustRightInd w:val="0"/>
              <w:rPr>
                <w:rFonts w:eastAsia="Times New Roman" w:cstheme="minorHAnsi"/>
                <w:b/>
                <w:bCs/>
                <w:color w:val="000000"/>
                <w:lang w:eastAsia="de-DE"/>
              </w:rPr>
            </w:pPr>
            <w:r w:rsidRPr="00377D5F">
              <w:rPr>
                <w:rFonts w:eastAsia="Times New Roman" w:cstheme="minorHAnsi"/>
                <w:color w:val="000000"/>
                <w:lang w:eastAsia="de-DE"/>
              </w:rPr>
              <w:t>Who is Juliette Lepage? What is her connection to the investigation? Is she a suspect? Witness? Victim?</w:t>
            </w:r>
          </w:p>
          <w:p w14:paraId="5E3B2485" w14:textId="77777777" w:rsidR="00015F38" w:rsidRPr="00377D5F" w:rsidRDefault="00015F38" w:rsidP="00015F38">
            <w:pPr>
              <w:pStyle w:val="ListParagraph"/>
              <w:numPr>
                <w:ilvl w:val="0"/>
                <w:numId w:val="2"/>
              </w:numPr>
              <w:autoSpaceDE w:val="0"/>
              <w:autoSpaceDN w:val="0"/>
              <w:adjustRightInd w:val="0"/>
              <w:rPr>
                <w:rFonts w:eastAsia="Times New Roman" w:cstheme="minorHAnsi"/>
                <w:b/>
                <w:bCs/>
                <w:color w:val="000000"/>
                <w:lang w:eastAsia="de-DE"/>
              </w:rPr>
            </w:pPr>
            <w:r w:rsidRPr="00377D5F">
              <w:rPr>
                <w:rFonts w:eastAsia="Times New Roman" w:cstheme="minorHAnsi"/>
                <w:color w:val="000000"/>
                <w:lang w:eastAsia="de-DE"/>
              </w:rPr>
              <w:t>Delegates should discuss and consider interviewing or conducting further enquiries into Juliette Lepage.</w:t>
            </w:r>
          </w:p>
          <w:p w14:paraId="1DF4DAF5" w14:textId="77777777" w:rsidR="00015F38" w:rsidRPr="00377D5F" w:rsidRDefault="00015F38" w:rsidP="00015F38">
            <w:pPr>
              <w:pStyle w:val="ListParagraph"/>
              <w:numPr>
                <w:ilvl w:val="0"/>
                <w:numId w:val="2"/>
              </w:numPr>
              <w:rPr>
                <w:rFonts w:eastAsia="Times New Roman" w:cstheme="minorHAnsi"/>
                <w:color w:val="000000"/>
                <w:lang w:eastAsia="de-DE"/>
              </w:rPr>
            </w:pPr>
            <w:r w:rsidRPr="00377D5F">
              <w:rPr>
                <w:rFonts w:eastAsia="Times New Roman" w:cstheme="minorHAnsi"/>
                <w:color w:val="000000"/>
                <w:lang w:eastAsia="de-DE"/>
              </w:rPr>
              <w:t>Consider operational security</w:t>
            </w:r>
          </w:p>
          <w:p w14:paraId="5580BE45" w14:textId="77777777" w:rsidR="00015F38" w:rsidRPr="00377D5F" w:rsidRDefault="00015F38" w:rsidP="00810AE9">
            <w:pPr>
              <w:autoSpaceDE w:val="0"/>
              <w:autoSpaceDN w:val="0"/>
              <w:adjustRightInd w:val="0"/>
              <w:rPr>
                <w:rFonts w:eastAsia="Times New Roman" w:cstheme="minorHAnsi"/>
                <w:color w:val="000000"/>
                <w:lang w:eastAsia="de-DE"/>
              </w:rPr>
            </w:pPr>
          </w:p>
        </w:tc>
        <w:tc>
          <w:tcPr>
            <w:tcW w:w="4127" w:type="dxa"/>
          </w:tcPr>
          <w:p w14:paraId="47105208"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5827C523"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08C2AD74"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2F84F789" w14:textId="77777777" w:rsidR="00015F38" w:rsidRPr="00377D5F" w:rsidRDefault="00015F38" w:rsidP="00810AE9">
            <w:pPr>
              <w:autoSpaceDE w:val="0"/>
              <w:autoSpaceDN w:val="0"/>
              <w:adjustRightInd w:val="0"/>
              <w:jc w:val="both"/>
              <w:rPr>
                <w:rFonts w:eastAsia="Times New Roman" w:cstheme="minorHAnsi"/>
                <w:color w:val="000000"/>
                <w:lang w:eastAsia="de-DE"/>
              </w:rPr>
            </w:pPr>
          </w:p>
          <w:p w14:paraId="1B1905AF" w14:textId="77777777" w:rsidR="00015F38" w:rsidRPr="00377D5F" w:rsidRDefault="00015F38" w:rsidP="00810AE9">
            <w:pPr>
              <w:autoSpaceDE w:val="0"/>
              <w:autoSpaceDN w:val="0"/>
              <w:adjustRightInd w:val="0"/>
              <w:jc w:val="both"/>
              <w:rPr>
                <w:rFonts w:eastAsia="Times New Roman" w:cstheme="minorHAnsi"/>
                <w:color w:val="000000"/>
                <w:lang w:eastAsia="de-DE"/>
              </w:rPr>
            </w:pPr>
            <w:r w:rsidRPr="00377D5F">
              <w:rPr>
                <w:rFonts w:eastAsia="Times New Roman" w:cstheme="minorHAnsi"/>
                <w:color w:val="000000"/>
                <w:lang w:eastAsia="de-DE"/>
              </w:rPr>
              <w:t>Report reveals Juliette Lepage, born 25 March 1984, Paris, France, of Rue Les Petites Filles 72, 59100 Roubaix, France, as the account holder.</w:t>
            </w:r>
          </w:p>
        </w:tc>
      </w:tr>
      <w:tr w:rsidR="00015F38" w:rsidRPr="00377D5F" w14:paraId="686A0821" w14:textId="77777777" w:rsidTr="00810AE9">
        <w:tc>
          <w:tcPr>
            <w:tcW w:w="668" w:type="dxa"/>
          </w:tcPr>
          <w:p w14:paraId="3AE49CD1" w14:textId="77777777" w:rsidR="00015F38" w:rsidRPr="00377D5F" w:rsidRDefault="00015F38" w:rsidP="00810AE9">
            <w:pPr>
              <w:autoSpaceDE w:val="0"/>
              <w:autoSpaceDN w:val="0"/>
              <w:adjustRightInd w:val="0"/>
              <w:jc w:val="both"/>
              <w:rPr>
                <w:rFonts w:eastAsia="Times New Roman" w:cstheme="minorHAnsi"/>
                <w:color w:val="000000"/>
                <w:lang w:eastAsia="de-DE"/>
              </w:rPr>
            </w:pPr>
          </w:p>
        </w:tc>
        <w:tc>
          <w:tcPr>
            <w:tcW w:w="4221" w:type="dxa"/>
          </w:tcPr>
          <w:p w14:paraId="6F60CC99" w14:textId="77777777" w:rsidR="00015F38" w:rsidRPr="00377D5F" w:rsidRDefault="00015F38" w:rsidP="00810AE9">
            <w:pPr>
              <w:autoSpaceDE w:val="0"/>
              <w:autoSpaceDN w:val="0"/>
              <w:adjustRightInd w:val="0"/>
              <w:rPr>
                <w:rFonts w:eastAsia="Times New Roman" w:cstheme="minorHAnsi"/>
                <w:color w:val="000000"/>
                <w:lang w:eastAsia="de-DE"/>
              </w:rPr>
            </w:pPr>
          </w:p>
        </w:tc>
        <w:tc>
          <w:tcPr>
            <w:tcW w:w="4127" w:type="dxa"/>
          </w:tcPr>
          <w:p w14:paraId="6F95FF24" w14:textId="77777777" w:rsidR="00015F38" w:rsidRPr="00377D5F" w:rsidRDefault="00015F38" w:rsidP="00810AE9">
            <w:pPr>
              <w:autoSpaceDE w:val="0"/>
              <w:autoSpaceDN w:val="0"/>
              <w:adjustRightInd w:val="0"/>
              <w:jc w:val="both"/>
              <w:rPr>
                <w:rFonts w:eastAsia="Times New Roman" w:cstheme="minorHAnsi"/>
                <w:color w:val="000000"/>
                <w:lang w:eastAsia="de-DE"/>
              </w:rPr>
            </w:pPr>
          </w:p>
        </w:tc>
      </w:tr>
    </w:tbl>
    <w:p w14:paraId="46C6C429" w14:textId="77777777" w:rsidR="00015F38" w:rsidRPr="00377D5F" w:rsidRDefault="00015F38" w:rsidP="00015F38">
      <w:pPr>
        <w:autoSpaceDE w:val="0"/>
        <w:autoSpaceDN w:val="0"/>
        <w:adjustRightInd w:val="0"/>
        <w:spacing w:after="0" w:line="240" w:lineRule="auto"/>
        <w:jc w:val="both"/>
        <w:rPr>
          <w:rFonts w:eastAsia="Times New Roman" w:cstheme="minorHAnsi"/>
          <w:color w:val="000000"/>
          <w:lang w:eastAsia="de-DE"/>
        </w:rPr>
      </w:pPr>
    </w:p>
    <w:p w14:paraId="3FAD7C73" w14:textId="77777777" w:rsidR="002227D6" w:rsidRDefault="002227D6"/>
    <w:sectPr w:rsidR="0022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C5458"/>
    <w:multiLevelType w:val="hybridMultilevel"/>
    <w:tmpl w:val="FADC8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17016E"/>
    <w:multiLevelType w:val="hybridMultilevel"/>
    <w:tmpl w:val="00086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1978556">
    <w:abstractNumId w:val="0"/>
  </w:num>
  <w:num w:numId="2" w16cid:durableId="179957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38"/>
    <w:rsid w:val="00015F38"/>
    <w:rsid w:val="002227D6"/>
    <w:rsid w:val="00377D5F"/>
    <w:rsid w:val="004C40D6"/>
    <w:rsid w:val="00617FCB"/>
    <w:rsid w:val="00785A6F"/>
    <w:rsid w:val="00F43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40EF"/>
  <w15:chartTrackingRefBased/>
  <w15:docId w15:val="{E01BD3F4-62CA-4DB2-A07A-5A33C6C2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F38"/>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table" w:styleId="TableGrid">
    <w:name w:val="Table Grid"/>
    <w:basedOn w:val="TableNormal"/>
    <w:uiPriority w:val="39"/>
    <w:rsid w:val="0001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F38"/>
    <w:rPr>
      <w:color w:val="0563C1" w:themeColor="hyperlink"/>
      <w:u w:val="single"/>
    </w:rPr>
  </w:style>
  <w:style w:type="paragraph" w:styleId="ListParagraph">
    <w:name w:val="List Paragraph"/>
    <w:basedOn w:val="Normal"/>
    <w:uiPriority w:val="34"/>
    <w:qFormat/>
    <w:rsid w:val="00015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doe83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3</cp:revision>
  <dcterms:created xsi:type="dcterms:W3CDTF">2022-06-29T16:30:00Z</dcterms:created>
  <dcterms:modified xsi:type="dcterms:W3CDTF">2022-07-04T10:26:00Z</dcterms:modified>
</cp:coreProperties>
</file>