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7E80" w14:textId="7DF33F6D" w:rsidR="002953FD" w:rsidRPr="004D24E6" w:rsidRDefault="002953FD" w:rsidP="004D24E6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>Nota de orientação n.º 6 – Objetivos de aprendizagem</w:t>
      </w:r>
    </w:p>
    <w:p w14:paraId="4DA4CDA8" w14:textId="4C2BBFFB" w:rsidR="002953FD" w:rsidRPr="00F87324" w:rsidRDefault="00132B23" w:rsidP="004D24E6">
      <w:pPr>
        <w:jc w:val="center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 </w:t>
      </w:r>
    </w:p>
    <w:p w14:paraId="4ACBF4A3" w14:textId="4869F3CF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Cada programa de formação deve ser formulado com base nos objetivos de aprendizagem. </w:t>
      </w:r>
    </w:p>
    <w:p w14:paraId="14998AE0" w14:textId="77777777" w:rsidR="00F87324" w:rsidRPr="00F87324" w:rsidRDefault="00F87324" w:rsidP="008C5BF0">
      <w:pPr>
        <w:jc w:val="both"/>
        <w:rPr>
          <w:rFonts w:ascii="Verdana" w:hAnsi="Verdana"/>
          <w:lang w:val="en-GB"/>
        </w:rPr>
      </w:pPr>
    </w:p>
    <w:p w14:paraId="0D7500B6" w14:textId="1996FEBC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A determinação e, em seguida, a redação de objetivos de aprendizagem específicos é um pré-requisito essencial para uma formação bem-sucedida. Em suma, a definição de objetivos de aprendizagem ajudará o formador a determinar a forma como os diferentes elementos da conceção da formação se integram, a fim de formar um evento ou curso de formação coerente que apoie a progressão no sentido da consecução das metas e dos objetivos de aprendizagem.</w:t>
      </w:r>
    </w:p>
    <w:p w14:paraId="50B72E50" w14:textId="77777777" w:rsidR="00F87324" w:rsidRPr="00F87324" w:rsidRDefault="00F87324" w:rsidP="008C5BF0">
      <w:pPr>
        <w:jc w:val="both"/>
        <w:rPr>
          <w:rFonts w:ascii="Verdana" w:hAnsi="Verdana"/>
          <w:lang w:val="en-GB"/>
        </w:rPr>
      </w:pPr>
    </w:p>
    <w:p w14:paraId="5CA90462" w14:textId="77777777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São várias as razões pelas quais a formulação de objetivos de aprendizagem claros é importante na fase de planeamento.</w:t>
      </w:r>
    </w:p>
    <w:p w14:paraId="77AA2F5A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5B19FB44" w14:textId="137481F4" w:rsidR="008C5BF0" w:rsidRPr="00F87324" w:rsidRDefault="008C5BF0" w:rsidP="008C5BF0">
      <w:pPr>
        <w:pStyle w:val="Paragraphedeliste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Os objetivos de aprendizagem descrevem o que um aprendente deve ser capaz de demonstrar no final do curso/programa. Os objetivos de aprendizagem clarificam as intenções </w:t>
      </w:r>
      <w:r>
        <w:rPr>
          <w:rFonts w:ascii="Cambria Math" w:hAnsi="Cambria Math"/>
        </w:rPr>
        <w:t>–</w:t>
      </w:r>
      <w:r>
        <w:rPr>
          <w:rFonts w:ascii="Verdana" w:hAnsi="Verdana"/>
        </w:rPr>
        <w:t xml:space="preserve"> tanto do formador como do aprendente. Todos compreendem o que a orientação da formação envolve e, por conseguinte, evitam-se eventuais mal-entendidos.</w:t>
      </w:r>
    </w:p>
    <w:p w14:paraId="0EC94D7A" w14:textId="3204ED41" w:rsidR="008C5BF0" w:rsidRPr="00F87324" w:rsidRDefault="008C5BF0" w:rsidP="008C5BF0">
      <w:pPr>
        <w:pStyle w:val="Paragraphedeliste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A formulação de objetivos de aprendizagem ajuda a garantir que a formação é pertinente para as necessidades do aprendente e o resultado a obter dentro do tempo disponível. Sem objetivos de aprendizagem, a formação pode ser simplesmente desorientada ou demasiado ambiciosa.</w:t>
      </w:r>
    </w:p>
    <w:p w14:paraId="5BADF8C4" w14:textId="11E591A1" w:rsidR="008C5BF0" w:rsidRPr="00F87324" w:rsidRDefault="008C5BF0" w:rsidP="008C5BF0">
      <w:pPr>
        <w:pStyle w:val="Paragraphedeliste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Uma vez que os objetivos de aprendizagem serão avaliados, o formador e o aprendente têm a oportunidade de analisar em que medida a formação foi bem-sucedida. Além disso, os aprendentes adquirem uma atitude de “posso fazer” em relação à formação, o que reforça a noção de formação baseada nas competências no âmbito da organização ou do serviço público.</w:t>
      </w:r>
    </w:p>
    <w:p w14:paraId="008DFD2F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239AF044" w14:textId="77777777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Os objetivos de aprendizagem devem ser sempre exequíveis, mas exigem níveis mais elevados de conhecimentos e competências, à medida que aumenta o nível de sensibilização e a experiência dos aprendentes em matéria de formação. </w:t>
      </w:r>
    </w:p>
    <w:p w14:paraId="45851BA9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33EC4940" w14:textId="0A003886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A especificação dos objetivos de aprendizagem ajuda os formadores a selecionar a técnica de formação.</w:t>
      </w:r>
    </w:p>
    <w:p w14:paraId="216F82D8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412139E1" w14:textId="07DF02A8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Tudo isto sugere a necessidade de rigor na linguagem. A clareza de expressão contribuirá para assegurar a clareza da reflexão nas fases subsequentes. No entanto, não é uma tarefa demasiado difícil. Há duas dicas úteis: em primeiro lugar, os objetivos de aprendizagem devem ser “SMART” e, em segundo lugar, devem ser redigidos numa linguagem que sugira mensurabilidade.</w:t>
      </w:r>
    </w:p>
    <w:p w14:paraId="1175AA9F" w14:textId="6A1F431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2F4D9427" w14:textId="684E2988" w:rsidR="008C5BF0" w:rsidRPr="00F87324" w:rsidRDefault="00F87324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Na língua inglesa afirma-se que os bons objetivos de aprendizagem devem ser </w:t>
      </w:r>
      <w:r>
        <w:rPr>
          <w:rFonts w:ascii="Verdana" w:hAnsi="Verdana"/>
          <w:b/>
        </w:rPr>
        <w:t xml:space="preserve">SMART: </w:t>
      </w:r>
    </w:p>
    <w:p w14:paraId="60D4E30D" w14:textId="77777777" w:rsidR="008C5BF0" w:rsidRPr="00F87324" w:rsidRDefault="008C5BF0" w:rsidP="008C5BF0">
      <w:pPr>
        <w:jc w:val="both"/>
        <w:rPr>
          <w:rFonts w:ascii="Verdana" w:hAnsi="Verdana"/>
          <w:b/>
          <w:lang w:val="en-GB"/>
        </w:rPr>
      </w:pPr>
    </w:p>
    <w:p w14:paraId="0B93D1DF" w14:textId="15AB975C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e S pecíficos </w:t>
      </w:r>
      <w:r>
        <w:rPr>
          <w:rFonts w:ascii="Cambria Math" w:hAnsi="Cambria Math"/>
        </w:rPr>
        <w:t>–</w:t>
      </w:r>
      <w:r>
        <w:rPr>
          <w:rFonts w:ascii="Verdana" w:hAnsi="Verdana"/>
        </w:rPr>
        <w:t xml:space="preserve"> Os objetivos devem ser concretos, claros e inequívocos. Devem visar algo específico – por exemplo, uma compreensão clara de um tema.</w:t>
      </w:r>
    </w:p>
    <w:p w14:paraId="40E70498" w14:textId="468E8C22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M ensuráveis </w:t>
      </w:r>
      <w:r>
        <w:rPr>
          <w:rFonts w:ascii="Cambria Math" w:hAnsi="Cambria Math"/>
        </w:rPr>
        <w:t>–</w:t>
      </w:r>
      <w:r>
        <w:rPr>
          <w:rFonts w:ascii="Verdana" w:hAnsi="Verdana"/>
        </w:rPr>
        <w:t xml:space="preserve"> O objetivo incluirá algumas indicações sobre a forma como os progressos dos aprendentes podem ser medidos.</w:t>
      </w:r>
    </w:p>
    <w:p w14:paraId="79A817FA" w14:textId="319941CD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 lcançável </w:t>
      </w:r>
      <w:r>
        <w:rPr>
          <w:rFonts w:ascii="Cambria Math" w:hAnsi="Cambria Math"/>
        </w:rPr>
        <w:t>–</w:t>
      </w:r>
      <w:r>
        <w:rPr>
          <w:rFonts w:ascii="Verdana" w:hAnsi="Verdana"/>
        </w:rPr>
        <w:t xml:space="preserve"> O objetivo deve ser apropriado para quem assiste à formação.</w:t>
      </w:r>
    </w:p>
    <w:p w14:paraId="40ACCD14" w14:textId="0676E6E9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R elevante </w:t>
      </w:r>
      <w:r>
        <w:rPr>
          <w:rFonts w:ascii="Cambria Math" w:hAnsi="Cambria Math"/>
        </w:rPr>
        <w:t>–</w:t>
      </w:r>
      <w:r>
        <w:rPr>
          <w:rFonts w:ascii="Verdana" w:hAnsi="Verdana"/>
        </w:rPr>
        <w:t xml:space="preserve"> O objetivo deve ser relevante para quem assiste ao curso.</w:t>
      </w:r>
    </w:p>
    <w:p w14:paraId="40444A76" w14:textId="039E200E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Específico em termos de T empo</w:t>
      </w:r>
      <w:r>
        <w:rPr>
          <w:rFonts w:ascii="Verdana" w:hAnsi="Verdana"/>
        </w:rPr>
        <w:t xml:space="preserve"> – O objetivo deve especificar os parâmetros temporais em que a tarefa deve ser concluída.</w:t>
      </w:r>
    </w:p>
    <w:p w14:paraId="16E974AD" w14:textId="77777777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Em segundo lugar, deve ser possível medir o nível de sucesso na consecução de cada objetivo de aprendizagem. Tal é muito mais fácil do que parece.</w:t>
      </w:r>
    </w:p>
    <w:p w14:paraId="152DC23A" w14:textId="0132E123" w:rsidR="008C5BF0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Os objetivos de aprendizagem são expressos usando uma vara (que dá uma limitação de tempo) seguido de uma afirmação que começa com um </w:t>
      </w:r>
      <w:r>
        <w:rPr>
          <w:rFonts w:ascii="Verdana" w:hAnsi="Verdana"/>
          <w:b/>
        </w:rPr>
        <w:t>verbo ativo</w:t>
      </w:r>
      <w:r>
        <w:rPr>
          <w:rFonts w:ascii="Verdana" w:hAnsi="Verdana"/>
        </w:rPr>
        <w:t xml:space="preserve"> (que descreve o que os aprendentes serão capazes de demonstrar) + </w:t>
      </w:r>
      <w:r>
        <w:rPr>
          <w:rFonts w:ascii="Verdana" w:hAnsi="Verdana"/>
          <w:b/>
        </w:rPr>
        <w:t>objeto</w:t>
      </w:r>
      <w:r>
        <w:rPr>
          <w:rFonts w:ascii="Verdana" w:hAnsi="Verdana"/>
        </w:rPr>
        <w:t xml:space="preserve"> (o que deve ser aprendido) + uma </w:t>
      </w:r>
      <w:r>
        <w:rPr>
          <w:rFonts w:ascii="Verdana" w:hAnsi="Verdana"/>
          <w:b/>
        </w:rPr>
        <w:t>frase qualificativa</w:t>
      </w:r>
      <w:r>
        <w:rPr>
          <w:rFonts w:ascii="Verdana" w:hAnsi="Verdana"/>
        </w:rPr>
        <w:t xml:space="preserve"> (que indica o contexto e o grau de domínio esperado). Por exemplo: </w:t>
      </w:r>
    </w:p>
    <w:p w14:paraId="0FD29222" w14:textId="5783FA06" w:rsidR="0019564F" w:rsidRDefault="0019564F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No final desta sessão, será capaz de:</w:t>
      </w:r>
    </w:p>
    <w:p w14:paraId="1A07CDED" w14:textId="4D90C416" w:rsidR="0019564F" w:rsidRPr="004F504F" w:rsidRDefault="0019564F" w:rsidP="0019564F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Enumerar os poderes processuais previstos na Convenção de Budapeste (conhecimentos)</w:t>
      </w:r>
      <w:r w:rsidR="004826C6">
        <w:rPr>
          <w:rFonts w:ascii="Verdana" w:hAnsi="Verdana"/>
        </w:rPr>
        <w:t xml:space="preserve"> </w:t>
      </w:r>
    </w:p>
    <w:p w14:paraId="28057CF9" w14:textId="3AF28470" w:rsidR="0019564F" w:rsidRPr="0019564F" w:rsidRDefault="0019564F" w:rsidP="0019564F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Comparar e contrapor as diferenças entre as provas digitais e as provas tradicionais (conhecimentos, competências)</w:t>
      </w:r>
    </w:p>
    <w:p w14:paraId="761C620E" w14:textId="0204E087" w:rsidR="0019564F" w:rsidRPr="0019564F" w:rsidRDefault="0019564F" w:rsidP="0019564F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Avaliar de forma crítica as normas e boas práticas em matéria de provas digitais (competências)</w:t>
      </w:r>
    </w:p>
    <w:p w14:paraId="1A0C63F7" w14:textId="6EC64ACA" w:rsidR="0019564F" w:rsidRPr="004F504F" w:rsidRDefault="0019564F" w:rsidP="008C5BF0">
      <w:pPr>
        <w:jc w:val="both"/>
        <w:rPr>
          <w:rFonts w:ascii="Verdana" w:hAnsi="Verdana"/>
          <w:lang w:val="en-GB"/>
        </w:rPr>
      </w:pPr>
    </w:p>
    <w:p w14:paraId="48300BDD" w14:textId="5245DBD5" w:rsidR="004F504F" w:rsidRPr="004F504F" w:rsidRDefault="004F504F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No final deste curso os participantes terão:</w:t>
      </w:r>
    </w:p>
    <w:p w14:paraId="308E602E" w14:textId="42F5F356" w:rsidR="004F504F" w:rsidRPr="004F504F" w:rsidRDefault="004F504F" w:rsidP="004F504F">
      <w:pPr>
        <w:pStyle w:val="Paragraphedeliste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Adquirido as teorias básicas relacionadas com a andragogia e a aprendizagem experimental (conhecimentos)</w:t>
      </w:r>
    </w:p>
    <w:p w14:paraId="41195D2F" w14:textId="20BADB50" w:rsidR="004F504F" w:rsidRPr="004F504F" w:rsidRDefault="004F504F" w:rsidP="004F504F">
      <w:pPr>
        <w:pStyle w:val="Paragraphedeliste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Debatido os desafios da formação de profissionais adultos (conhecimento)</w:t>
      </w:r>
    </w:p>
    <w:p w14:paraId="68CFBB85" w14:textId="63550966" w:rsidR="004F504F" w:rsidRPr="004F504F" w:rsidRDefault="004F504F" w:rsidP="004F504F">
      <w:pPr>
        <w:pStyle w:val="Paragraphedeliste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Reconhecido e gerido diferentes dinâmicas que podem ocorrer durante a formação (conhecimentos, competências)</w:t>
      </w:r>
    </w:p>
    <w:p w14:paraId="05DB07BB" w14:textId="0201ADA2" w:rsidR="004F504F" w:rsidRPr="004F504F" w:rsidRDefault="004F504F" w:rsidP="004F504F">
      <w:pPr>
        <w:pStyle w:val="Paragraphedeliste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Tido a experiência e avaliado a eficácia de várias técnicas de formação (conhecimentos, competências)</w:t>
      </w:r>
    </w:p>
    <w:p w14:paraId="6BA7E5DB" w14:textId="3C02A525" w:rsidR="004F504F" w:rsidRDefault="004F504F" w:rsidP="000B202C">
      <w:pPr>
        <w:pStyle w:val="Paragraphedeliste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Identificado as técnicas de formação mais adequadas a utilizar na formação sobre cibercrime e provas sob a forma eletrónica (competências)</w:t>
      </w:r>
    </w:p>
    <w:p w14:paraId="76CA26D6" w14:textId="6164EDEA" w:rsidR="00F87324" w:rsidRDefault="004F504F" w:rsidP="000B202C">
      <w:pPr>
        <w:pStyle w:val="Paragraphedeliste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Praticado uma formação prática num ambiente protegido</w:t>
      </w:r>
    </w:p>
    <w:p w14:paraId="54E3303B" w14:textId="77777777" w:rsidR="004F504F" w:rsidRPr="004F504F" w:rsidRDefault="004F504F" w:rsidP="004D24E6">
      <w:pPr>
        <w:pStyle w:val="Paragraphedeliste"/>
        <w:jc w:val="both"/>
        <w:rPr>
          <w:rFonts w:ascii="Verdana" w:hAnsi="Verdana"/>
          <w:lang w:val="en-GB"/>
        </w:rPr>
      </w:pPr>
    </w:p>
    <w:p w14:paraId="1780F973" w14:textId="77777777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Tentar evitar a utilização de verbos tais como </w:t>
      </w:r>
      <w:r>
        <w:rPr>
          <w:rFonts w:ascii="Verdana" w:hAnsi="Verdana"/>
          <w:i/>
        </w:rPr>
        <w:t xml:space="preserve">compreender, avaliar, estar familiarizado com </w:t>
      </w:r>
      <w:r>
        <w:rPr>
          <w:rFonts w:ascii="Verdana" w:hAnsi="Verdana"/>
        </w:rPr>
        <w:t xml:space="preserve">e </w:t>
      </w:r>
      <w:r>
        <w:rPr>
          <w:rFonts w:ascii="Verdana" w:hAnsi="Verdana"/>
          <w:i/>
        </w:rPr>
        <w:t xml:space="preserve">conhecer </w:t>
      </w:r>
      <w:r>
        <w:rPr>
          <w:rFonts w:ascii="Verdana" w:hAnsi="Verdana"/>
        </w:rPr>
        <w:t xml:space="preserve">nos objetivos de aprendizagem, uma vez que </w:t>
      </w:r>
      <w:r>
        <w:rPr>
          <w:rFonts w:ascii="Verdana" w:hAnsi="Verdana"/>
        </w:rPr>
        <w:lastRenderedPageBreak/>
        <w:t>estes verbos não indicam claramente o nível de compreensão ou de conhecimentos que o aprendente deve demonstrar numa avaliação.</w:t>
      </w:r>
    </w:p>
    <w:p w14:paraId="18520DD0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49EE641A" w14:textId="64407840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É igualmente importante compreender que podem existir formas muito diferentes de exprimir os objetivos. Mas todos utilizam uma fórmula simples:</w:t>
      </w:r>
    </w:p>
    <w:p w14:paraId="5983238B" w14:textId="77777777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verbo ativo</w:t>
      </w:r>
      <w:r>
        <w:rPr>
          <w:rFonts w:ascii="Verdana" w:hAnsi="Verdana"/>
        </w:rPr>
        <w:t xml:space="preserve"> (que descreve o que os alunos serão capazes de demonstrar)</w:t>
      </w:r>
    </w:p>
    <w:p w14:paraId="16F76D21" w14:textId="77777777" w:rsidR="008C5BF0" w:rsidRPr="00F87324" w:rsidRDefault="008C5BF0" w:rsidP="008C5BF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+ </w:t>
      </w:r>
      <w:r>
        <w:rPr>
          <w:rFonts w:ascii="Verdana" w:hAnsi="Verdana"/>
          <w:b/>
        </w:rPr>
        <w:t>objeto</w:t>
      </w:r>
      <w:r>
        <w:rPr>
          <w:rFonts w:ascii="Verdana" w:hAnsi="Verdana"/>
        </w:rPr>
        <w:t xml:space="preserve"> (o que deve ser aprendido) + uma </w:t>
      </w:r>
      <w:r>
        <w:rPr>
          <w:rFonts w:ascii="Verdana" w:hAnsi="Verdana"/>
          <w:b/>
        </w:rPr>
        <w:t>frase qualificativa</w:t>
      </w:r>
      <w:r>
        <w:rPr>
          <w:rFonts w:ascii="Verdana" w:hAnsi="Verdana"/>
        </w:rPr>
        <w:t>.</w:t>
      </w:r>
    </w:p>
    <w:p w14:paraId="2D225877" w14:textId="65574A7F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Alguns verbos, por exemplo, serão mais desafiantes do que outros. “Reafirmar” sugere pouco mais do que memorização e repetição, ao passo que “explicar” apela a um maior elemento de processamento e compreensão mental.</w:t>
      </w:r>
    </w:p>
    <w:p w14:paraId="064E2EF6" w14:textId="1878100A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510C1670" w14:textId="3EAB5089" w:rsidR="008C5BF0" w:rsidRPr="00F87324" w:rsidRDefault="008C5BF0" w:rsidP="008C5BF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>Não se esqueça de ter em conta o seguinte quando redigir os seus objetivos de aprendizagem</w:t>
      </w:r>
    </w:p>
    <w:p w14:paraId="463FA1BF" w14:textId="77777777" w:rsidR="008C5BF0" w:rsidRPr="00F87324" w:rsidRDefault="008C5BF0" w:rsidP="008C5BF0">
      <w:pPr>
        <w:pStyle w:val="Paragraphedeliste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Que conhecimentos, competências e atitudes já possuem os participantes quando se inscrevem no curso?</w:t>
      </w:r>
    </w:p>
    <w:p w14:paraId="5F6AFDB6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1D8CF8FC" w14:textId="122CE572" w:rsidR="008C5BF0" w:rsidRPr="00F87324" w:rsidRDefault="008C5BF0" w:rsidP="008C5BF0">
      <w:pPr>
        <w:pStyle w:val="Paragraphedeliste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Que conhecimentos, competências, atitudes e valores desejam desenvolver?</w:t>
      </w:r>
    </w:p>
    <w:p w14:paraId="18732D51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4438947E" w14:textId="26940AE8" w:rsidR="008C5BF0" w:rsidRPr="00F87324" w:rsidRDefault="008C5BF0" w:rsidP="008C5BF0">
      <w:pPr>
        <w:pStyle w:val="Paragraphedeliste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O que terão os aprendentes de fazer para demonstrar que alcançaram os objetivos de aprendizagem?</w:t>
      </w:r>
    </w:p>
    <w:p w14:paraId="71BFF5A8" w14:textId="77777777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49A58169" w14:textId="4337ED1F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É muito difícil utilizar o mesmo verbo ativo mais de uma vez nos objetivos de aprendizagem se este expressar o que pretende que os aprendentes sejam capazes de alcançar.</w:t>
      </w:r>
    </w:p>
    <w:p w14:paraId="5390915B" w14:textId="6C253AC1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5B6E51EF" w14:textId="77777777" w:rsidR="008C5BF0" w:rsidRPr="00F87324" w:rsidRDefault="008C5BF0" w:rsidP="008C5BF0">
      <w:pPr>
        <w:jc w:val="both"/>
        <w:rPr>
          <w:rFonts w:ascii="Verdana" w:hAnsi="Verdana"/>
        </w:rPr>
      </w:pPr>
      <w:r>
        <w:rPr>
          <w:rFonts w:ascii="Verdana" w:hAnsi="Verdana"/>
        </w:rPr>
        <w:t>A ideia de diferentes níveis de sofisticação no conhecimento e na compreensão pode ser ilustrada pela taxonomia da Bloom. É possível desenvolver um quadro de “verbos ativos” que distingam entre objetivos de aprendizagem “inferiores” (ou mais básicos) e “superiores” (ou mais avançados).</w:t>
      </w:r>
    </w:p>
    <w:p w14:paraId="6B4BF120" w14:textId="5FEDA141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3A502EFA" w14:textId="31270A08" w:rsidR="008C5BF0" w:rsidRPr="00F87324" w:rsidRDefault="008C5BF0" w:rsidP="008C5BF0">
      <w:pPr>
        <w:jc w:val="both"/>
        <w:rPr>
          <w:rFonts w:ascii="Verdana" w:hAnsi="Verdana"/>
          <w:lang w:val="en-GB"/>
        </w:rPr>
      </w:pPr>
    </w:p>
    <w:p w14:paraId="31ADE409" w14:textId="156EBF40" w:rsidR="008C5BF0" w:rsidRPr="00F87324" w:rsidRDefault="008C5BF0" w:rsidP="008C5BF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Retirado/adaptado do Guia HELP sobre a metodologia de formação em direitos humanos para juristas do CdE, disponível em </w:t>
      </w:r>
      <w:hyperlink r:id="rId8" w:history="1">
        <w:r>
          <w:rPr>
            <w:rStyle w:val="Lienhypertexte"/>
            <w:rFonts w:ascii="Verdana" w:hAnsi="Verdana"/>
          </w:rPr>
          <w:t>https://rm.coe.int/help-guidebook-on-human-rights-taining-methodology-for-legal-professio/1680734cac</w:t>
        </w:r>
      </w:hyperlink>
      <w:r>
        <w:rPr>
          <w:rFonts w:ascii="Verdana" w:hAnsi="Verdana"/>
        </w:rPr>
        <w:t xml:space="preserve"> </w:t>
      </w:r>
    </w:p>
    <w:sectPr w:rsidR="008C5BF0" w:rsidRPr="00F87324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AC8C" w14:textId="77777777" w:rsidR="00D12C26" w:rsidRDefault="00D12C26" w:rsidP="008C5BF0">
      <w:r>
        <w:separator/>
      </w:r>
    </w:p>
  </w:endnote>
  <w:endnote w:type="continuationSeparator" w:id="0">
    <w:p w14:paraId="3E4F2076" w14:textId="77777777" w:rsidR="00D12C26" w:rsidRDefault="00D12C26" w:rsidP="008C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84129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1B9516" w14:textId="0FD89198" w:rsidR="008C5BF0" w:rsidRDefault="008C5BF0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FCC4EC" w14:textId="77777777" w:rsidR="008C5BF0" w:rsidRDefault="008C5B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6580237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55CD51" w14:textId="6D29A7FA" w:rsidR="008C5BF0" w:rsidRDefault="008C5BF0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40952914" w14:textId="77777777" w:rsidR="008C5BF0" w:rsidRDefault="008C5B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09AF" w14:textId="77777777" w:rsidR="00D12C26" w:rsidRDefault="00D12C26" w:rsidP="008C5BF0">
      <w:r>
        <w:separator/>
      </w:r>
    </w:p>
  </w:footnote>
  <w:footnote w:type="continuationSeparator" w:id="0">
    <w:p w14:paraId="01335201" w14:textId="77777777" w:rsidR="00D12C26" w:rsidRDefault="00D12C26" w:rsidP="008C5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2A1"/>
    <w:multiLevelType w:val="multilevel"/>
    <w:tmpl w:val="3212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2520B"/>
    <w:multiLevelType w:val="hybridMultilevel"/>
    <w:tmpl w:val="81B0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0880"/>
    <w:multiLevelType w:val="hybridMultilevel"/>
    <w:tmpl w:val="5E2051F2"/>
    <w:lvl w:ilvl="0" w:tplc="3E2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70E4"/>
    <w:multiLevelType w:val="hybridMultilevel"/>
    <w:tmpl w:val="35ECF070"/>
    <w:lvl w:ilvl="0" w:tplc="3E2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F0"/>
    <w:rsid w:val="00132B23"/>
    <w:rsid w:val="0019564F"/>
    <w:rsid w:val="002953FD"/>
    <w:rsid w:val="002A655B"/>
    <w:rsid w:val="004826C6"/>
    <w:rsid w:val="004D24E6"/>
    <w:rsid w:val="004E0C4E"/>
    <w:rsid w:val="004F504F"/>
    <w:rsid w:val="00687CFF"/>
    <w:rsid w:val="00747DE0"/>
    <w:rsid w:val="008C5BF0"/>
    <w:rsid w:val="00A251D2"/>
    <w:rsid w:val="00AA1B09"/>
    <w:rsid w:val="00D12C26"/>
    <w:rsid w:val="00D20F5C"/>
    <w:rsid w:val="00F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9902"/>
  <w15:chartTrackingRefBased/>
  <w15:docId w15:val="{EF6B30FE-72DD-DE45-8585-7FE9884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5BF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C5B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5BF0"/>
  </w:style>
  <w:style w:type="character" w:styleId="Numrodepage">
    <w:name w:val="page number"/>
    <w:basedOn w:val="Policepardfaut"/>
    <w:uiPriority w:val="99"/>
    <w:semiHidden/>
    <w:unhideWhenUsed/>
    <w:rsid w:val="008C5BF0"/>
  </w:style>
  <w:style w:type="character" w:styleId="Lienhypertexte">
    <w:name w:val="Hyperlink"/>
    <w:basedOn w:val="Policepardfaut"/>
    <w:uiPriority w:val="99"/>
    <w:unhideWhenUsed/>
    <w:rsid w:val="008C5B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5BF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3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3F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95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53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53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5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53FD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95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lp-guidebook-on-human-rights-taining-methodology-for-legal-professio/1680734c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9732-B84E-4C92-981E-6FBC7DA3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RIVIERE Sylvie</cp:lastModifiedBy>
  <cp:revision>2</cp:revision>
  <dcterms:created xsi:type="dcterms:W3CDTF">2022-05-10T13:47:00Z</dcterms:created>
  <dcterms:modified xsi:type="dcterms:W3CDTF">2022-05-10T13:47:00Z</dcterms:modified>
</cp:coreProperties>
</file>